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BF83" w14:textId="77777777" w:rsidR="000F05CC" w:rsidRPr="004569EE" w:rsidRDefault="00AC7110" w:rsidP="003C5D47">
      <w:pPr>
        <w:spacing w:after="120"/>
        <w:rPr>
          <w:rFonts w:ascii="Calibri" w:hAnsi="Calibri"/>
          <w:b/>
          <w:smallCaps/>
          <w:sz w:val="28"/>
          <w:szCs w:val="28"/>
          <w:lang w:val="en-GB"/>
        </w:rPr>
      </w:pPr>
      <w:r w:rsidRPr="004569EE">
        <w:rPr>
          <w:rFonts w:ascii="Calibri" w:hAnsi="Calibri"/>
          <w:b/>
          <w:smallCaps/>
          <w:sz w:val="28"/>
          <w:szCs w:val="28"/>
          <w:lang w:val="en-GB"/>
        </w:rPr>
        <w:t>Brasted</w:t>
      </w:r>
      <w:r w:rsidR="000F05CC" w:rsidRPr="004569EE">
        <w:rPr>
          <w:rFonts w:ascii="Calibri" w:hAnsi="Calibri"/>
          <w:b/>
          <w:smallCaps/>
          <w:sz w:val="28"/>
          <w:szCs w:val="28"/>
          <w:lang w:val="en-GB"/>
        </w:rPr>
        <w:t xml:space="preserve"> </w:t>
      </w:r>
      <w:r w:rsidRPr="004569EE">
        <w:rPr>
          <w:rFonts w:ascii="Calibri" w:hAnsi="Calibri"/>
          <w:b/>
          <w:smallCaps/>
          <w:sz w:val="28"/>
          <w:szCs w:val="28"/>
          <w:lang w:val="en-GB"/>
        </w:rPr>
        <w:t>Parish Council</w:t>
      </w:r>
    </w:p>
    <w:p w14:paraId="4E4C00E5" w14:textId="77777777" w:rsidR="000F05CC" w:rsidRPr="004569EE" w:rsidRDefault="000F05CC" w:rsidP="003C5D47">
      <w:pPr>
        <w:spacing w:after="120"/>
        <w:rPr>
          <w:rFonts w:ascii="Calibri" w:hAnsi="Calibri"/>
          <w:b/>
          <w:sz w:val="24"/>
          <w:szCs w:val="24"/>
          <w:lang w:val="en-GB"/>
        </w:rPr>
      </w:pPr>
      <w:r w:rsidRPr="004569EE">
        <w:rPr>
          <w:rFonts w:ascii="Calibri" w:hAnsi="Calibri"/>
          <w:b/>
          <w:sz w:val="24"/>
          <w:szCs w:val="24"/>
          <w:lang w:val="en-GB"/>
        </w:rPr>
        <w:t>Statement of Internal Control and Annual Review of Effectiveness of Internal Control</w:t>
      </w:r>
    </w:p>
    <w:p w14:paraId="54CB3838" w14:textId="77777777" w:rsidR="000F05CC" w:rsidRPr="004569EE" w:rsidRDefault="000F05CC" w:rsidP="003C5D47">
      <w:pPr>
        <w:spacing w:after="120"/>
        <w:rPr>
          <w:rFonts w:ascii="Calibri" w:hAnsi="Calibri"/>
          <w:b/>
          <w:sz w:val="24"/>
          <w:szCs w:val="24"/>
          <w:lang w:val="en-GB"/>
        </w:rPr>
      </w:pPr>
    </w:p>
    <w:p w14:paraId="13388CD2" w14:textId="77777777" w:rsidR="000F05CC" w:rsidRPr="004569EE" w:rsidRDefault="000F05CC" w:rsidP="003C5D47">
      <w:pPr>
        <w:spacing w:after="120"/>
        <w:rPr>
          <w:rFonts w:ascii="Calibri" w:hAnsi="Calibri"/>
          <w:b/>
          <w:sz w:val="24"/>
          <w:szCs w:val="24"/>
          <w:lang w:val="en-GB"/>
        </w:rPr>
      </w:pPr>
      <w:r w:rsidRPr="004569EE">
        <w:rPr>
          <w:rFonts w:ascii="Calibri" w:hAnsi="Calibri"/>
          <w:b/>
          <w:sz w:val="24"/>
          <w:szCs w:val="24"/>
          <w:lang w:val="en-GB"/>
        </w:rPr>
        <w:t>OVERVIEW</w:t>
      </w:r>
    </w:p>
    <w:p w14:paraId="7B7F0AE9" w14:textId="77777777" w:rsidR="000F05CC" w:rsidRPr="004569EE" w:rsidRDefault="003C5D47" w:rsidP="003C5D47">
      <w:pPr>
        <w:spacing w:after="120"/>
        <w:rPr>
          <w:rFonts w:ascii="Calibri" w:hAnsi="Calibri"/>
          <w:sz w:val="24"/>
          <w:szCs w:val="24"/>
          <w:lang w:val="en-GB"/>
        </w:rPr>
      </w:pPr>
      <w:r w:rsidRPr="004569EE">
        <w:rPr>
          <w:rFonts w:ascii="Calibri" w:hAnsi="Calibri"/>
          <w:sz w:val="24"/>
          <w:szCs w:val="24"/>
          <w:lang w:val="en-GB"/>
        </w:rPr>
        <w:t xml:space="preserve">The </w:t>
      </w:r>
      <w:r w:rsidR="00910809" w:rsidRPr="004569EE">
        <w:rPr>
          <w:rFonts w:ascii="Calibri" w:hAnsi="Calibri"/>
          <w:sz w:val="24"/>
          <w:szCs w:val="24"/>
          <w:lang w:val="en-GB"/>
        </w:rPr>
        <w:t>Accounts and Audit (England) Regulations 2003 and 2011</w:t>
      </w:r>
      <w:r w:rsidR="000F05CC" w:rsidRPr="004569EE">
        <w:rPr>
          <w:rFonts w:ascii="Calibri" w:hAnsi="Calibri"/>
          <w:sz w:val="24"/>
          <w:szCs w:val="24"/>
          <w:lang w:val="en-GB"/>
        </w:rPr>
        <w:t xml:space="preserve"> </w:t>
      </w:r>
      <w:r w:rsidR="0070506E" w:rsidRPr="004569EE">
        <w:rPr>
          <w:rFonts w:ascii="Calibri" w:hAnsi="Calibri"/>
          <w:sz w:val="24"/>
          <w:szCs w:val="24"/>
          <w:lang w:val="en-GB"/>
        </w:rPr>
        <w:t>impose</w:t>
      </w:r>
      <w:r w:rsidR="000F05CC" w:rsidRPr="004569EE">
        <w:rPr>
          <w:rFonts w:ascii="Calibri" w:hAnsi="Calibri"/>
          <w:sz w:val="24"/>
          <w:szCs w:val="24"/>
          <w:lang w:val="en-GB"/>
        </w:rPr>
        <w:t xml:space="preserve"> a duty on local councils to </w:t>
      </w:r>
      <w:r w:rsidRPr="004569EE">
        <w:rPr>
          <w:rFonts w:ascii="Calibri" w:hAnsi="Calibri"/>
          <w:sz w:val="24"/>
          <w:szCs w:val="24"/>
          <w:lang w:val="en-GB"/>
        </w:rPr>
        <w:t>e</w:t>
      </w:r>
      <w:r w:rsidR="000F05CC" w:rsidRPr="004569EE">
        <w:rPr>
          <w:rFonts w:ascii="Calibri" w:hAnsi="Calibri"/>
          <w:sz w:val="24"/>
          <w:szCs w:val="24"/>
          <w:lang w:val="en-GB"/>
        </w:rPr>
        <w:t>nsure “that the financial management of the body is adequate and effective and that the body has a sound system of internal control”.</w:t>
      </w:r>
    </w:p>
    <w:p w14:paraId="53D27671" w14:textId="77777777" w:rsidR="000F05CC" w:rsidRPr="004569EE" w:rsidRDefault="000F05CC" w:rsidP="003C5D47">
      <w:pPr>
        <w:spacing w:after="120"/>
        <w:rPr>
          <w:rFonts w:ascii="Calibri" w:hAnsi="Calibri"/>
          <w:sz w:val="24"/>
          <w:szCs w:val="24"/>
          <w:lang w:val="en-GB"/>
        </w:rPr>
      </w:pPr>
      <w:r w:rsidRPr="004569EE">
        <w:rPr>
          <w:rFonts w:ascii="Calibri" w:hAnsi="Calibri"/>
          <w:sz w:val="24"/>
          <w:szCs w:val="24"/>
          <w:lang w:val="en-GB"/>
        </w:rPr>
        <w:t>Local councils are required, at least once a year, to conduct, in accordance with proper practices, a review of the effectiveness of its system of internal contro</w:t>
      </w:r>
      <w:r w:rsidR="0070506E">
        <w:rPr>
          <w:rFonts w:ascii="Calibri" w:hAnsi="Calibri"/>
          <w:sz w:val="24"/>
          <w:szCs w:val="24"/>
          <w:lang w:val="en-GB"/>
        </w:rPr>
        <w:t xml:space="preserve">l. </w:t>
      </w:r>
      <w:r w:rsidRPr="004569EE">
        <w:rPr>
          <w:rFonts w:ascii="Calibri" w:hAnsi="Calibri"/>
          <w:sz w:val="24"/>
          <w:szCs w:val="24"/>
          <w:lang w:val="en-GB"/>
        </w:rPr>
        <w:t>The council is required to sign the annual governance statement (on the annual return submitted to the external auditor) to evidence that this review has been undertaken.</w:t>
      </w:r>
    </w:p>
    <w:p w14:paraId="4C16B92C" w14:textId="77777777" w:rsidR="000F05CC" w:rsidRPr="004569EE" w:rsidRDefault="00910809" w:rsidP="003C5D47">
      <w:pPr>
        <w:spacing w:after="120"/>
        <w:rPr>
          <w:rFonts w:ascii="Calibri" w:hAnsi="Calibri"/>
          <w:sz w:val="24"/>
          <w:szCs w:val="24"/>
          <w:lang w:val="en-GB"/>
        </w:rPr>
      </w:pPr>
      <w:r w:rsidRPr="004569EE">
        <w:rPr>
          <w:rFonts w:ascii="Calibri" w:hAnsi="Calibri"/>
          <w:sz w:val="24"/>
          <w:szCs w:val="24"/>
          <w:lang w:val="en-GB"/>
        </w:rPr>
        <w:t>This statement intends to provide clarity on the internal control system i</w:t>
      </w:r>
      <w:r w:rsidR="000F05CC" w:rsidRPr="004569EE">
        <w:rPr>
          <w:rFonts w:ascii="Calibri" w:hAnsi="Calibri"/>
          <w:sz w:val="24"/>
          <w:szCs w:val="24"/>
          <w:lang w:val="en-GB"/>
        </w:rPr>
        <w:t>n order for the Parish Council to review the effectiveness</w:t>
      </w:r>
      <w:r w:rsidRPr="004569EE">
        <w:rPr>
          <w:rFonts w:ascii="Calibri" w:hAnsi="Calibri"/>
          <w:sz w:val="24"/>
          <w:szCs w:val="24"/>
          <w:lang w:val="en-GB"/>
        </w:rPr>
        <w:t>.</w:t>
      </w:r>
    </w:p>
    <w:p w14:paraId="1ECAAAF2" w14:textId="77777777" w:rsidR="003F52EE" w:rsidRPr="004569EE" w:rsidRDefault="003F52EE" w:rsidP="003C5D47">
      <w:pPr>
        <w:spacing w:after="120"/>
        <w:rPr>
          <w:rFonts w:ascii="Calibri" w:hAnsi="Calibri"/>
          <w:sz w:val="24"/>
          <w:szCs w:val="24"/>
          <w:lang w:val="en-GB"/>
        </w:rPr>
      </w:pPr>
      <w:r w:rsidRPr="004569EE">
        <w:rPr>
          <w:rFonts w:ascii="Calibri" w:hAnsi="Calibri"/>
          <w:sz w:val="24"/>
          <w:szCs w:val="24"/>
          <w:lang w:val="en-GB"/>
        </w:rPr>
        <w:t>Some internal controls are listed in the Financial Regulations document, but the syste</w:t>
      </w:r>
      <w:r w:rsidR="0070506E">
        <w:rPr>
          <w:rFonts w:ascii="Calibri" w:hAnsi="Calibri"/>
          <w:sz w:val="24"/>
          <w:szCs w:val="24"/>
          <w:lang w:val="en-GB"/>
        </w:rPr>
        <w:t>m of controls goes beyond this.</w:t>
      </w:r>
      <w:r w:rsidRPr="004569EE">
        <w:rPr>
          <w:rFonts w:ascii="Calibri" w:hAnsi="Calibri"/>
          <w:sz w:val="24"/>
          <w:szCs w:val="24"/>
          <w:lang w:val="en-GB"/>
        </w:rPr>
        <w:t xml:space="preserve"> A Statement of Internal Controls has therefore been prepared and this is included following this report.</w:t>
      </w:r>
    </w:p>
    <w:p w14:paraId="600CD736" w14:textId="77777777" w:rsidR="003F52EE" w:rsidRPr="004569EE" w:rsidRDefault="003F52EE" w:rsidP="003C5D47">
      <w:pPr>
        <w:spacing w:after="120"/>
        <w:ind w:left="720" w:hanging="720"/>
        <w:rPr>
          <w:rFonts w:ascii="Calibri" w:hAnsi="Calibri"/>
          <w:sz w:val="24"/>
          <w:szCs w:val="24"/>
          <w:lang w:val="en-GB"/>
        </w:rPr>
      </w:pPr>
    </w:p>
    <w:p w14:paraId="67A90F87" w14:textId="77777777" w:rsidR="003F52EE" w:rsidRPr="004569EE" w:rsidRDefault="003F52EE" w:rsidP="003C5D47">
      <w:pPr>
        <w:spacing w:after="120"/>
        <w:rPr>
          <w:rFonts w:ascii="Calibri" w:hAnsi="Calibri"/>
          <w:b/>
          <w:sz w:val="24"/>
          <w:szCs w:val="24"/>
          <w:lang w:val="en-GB"/>
        </w:rPr>
      </w:pPr>
      <w:r w:rsidRPr="004569EE">
        <w:rPr>
          <w:rFonts w:ascii="Calibri" w:hAnsi="Calibri"/>
          <w:b/>
          <w:sz w:val="24"/>
          <w:szCs w:val="24"/>
          <w:lang w:val="en-GB"/>
        </w:rPr>
        <w:t>RECOMMENDATION</w:t>
      </w:r>
    </w:p>
    <w:p w14:paraId="5BC590DF" w14:textId="77777777" w:rsidR="003F52EE" w:rsidRPr="004569EE" w:rsidRDefault="003F52EE" w:rsidP="0070506E">
      <w:pPr>
        <w:spacing w:after="120"/>
        <w:rPr>
          <w:rFonts w:ascii="Calibri" w:hAnsi="Calibri"/>
          <w:sz w:val="24"/>
          <w:szCs w:val="24"/>
          <w:lang w:val="en-GB"/>
        </w:rPr>
      </w:pPr>
      <w:r w:rsidRPr="004569EE">
        <w:rPr>
          <w:rFonts w:ascii="Calibri" w:hAnsi="Calibri"/>
          <w:sz w:val="24"/>
          <w:szCs w:val="24"/>
          <w:lang w:val="en-GB"/>
        </w:rPr>
        <w:t>That the Parish Council consider the attached Statement of Internal Controls, reviewing it to consider whether the controls currently in place are effective.</w:t>
      </w:r>
    </w:p>
    <w:p w14:paraId="4553AB41" w14:textId="77777777" w:rsidR="003F52EE" w:rsidRPr="004569EE" w:rsidRDefault="003F52EE" w:rsidP="003C5D47">
      <w:pPr>
        <w:spacing w:after="120"/>
        <w:ind w:left="720" w:hanging="720"/>
        <w:rPr>
          <w:rFonts w:ascii="Calibri" w:hAnsi="Calibri"/>
          <w:sz w:val="24"/>
          <w:szCs w:val="24"/>
          <w:lang w:val="en-GB"/>
        </w:rPr>
      </w:pPr>
    </w:p>
    <w:p w14:paraId="163D0B59" w14:textId="77777777" w:rsidR="003F52EE" w:rsidRPr="004569EE" w:rsidRDefault="003F52EE" w:rsidP="003C5D47">
      <w:pPr>
        <w:spacing w:after="120"/>
        <w:ind w:left="720" w:hanging="720"/>
        <w:rPr>
          <w:rFonts w:ascii="Calibri" w:hAnsi="Calibri"/>
          <w:sz w:val="24"/>
          <w:szCs w:val="24"/>
          <w:lang w:val="en-GB"/>
        </w:rPr>
      </w:pPr>
    </w:p>
    <w:p w14:paraId="3EE9207C" w14:textId="77777777" w:rsidR="003F52EE" w:rsidRPr="004569EE" w:rsidRDefault="003F52EE" w:rsidP="003C5D47">
      <w:pPr>
        <w:spacing w:after="120"/>
        <w:ind w:left="720" w:hanging="720"/>
        <w:rPr>
          <w:rFonts w:ascii="Calibri" w:hAnsi="Calibri"/>
          <w:sz w:val="24"/>
          <w:szCs w:val="24"/>
          <w:lang w:val="en-GB"/>
        </w:rPr>
      </w:pPr>
    </w:p>
    <w:p w14:paraId="10901602" w14:textId="7CDA8E20" w:rsidR="003F52EE" w:rsidRPr="004569EE" w:rsidRDefault="003F52EE" w:rsidP="003C5D47">
      <w:pPr>
        <w:spacing w:after="120"/>
        <w:rPr>
          <w:rFonts w:ascii="Calibri" w:hAnsi="Calibri"/>
          <w:sz w:val="24"/>
          <w:szCs w:val="24"/>
          <w:lang w:val="en-GB"/>
        </w:rPr>
      </w:pPr>
      <w:r w:rsidRPr="004569EE">
        <w:rPr>
          <w:rFonts w:ascii="Calibri" w:hAnsi="Calibri"/>
          <w:sz w:val="24"/>
          <w:szCs w:val="24"/>
          <w:lang w:val="en-GB"/>
        </w:rPr>
        <w:t xml:space="preserve">The following statement of internal control was considered by </w:t>
      </w:r>
      <w:r w:rsidR="00FD1986" w:rsidRPr="004569EE">
        <w:rPr>
          <w:rFonts w:ascii="Calibri" w:hAnsi="Calibri"/>
          <w:sz w:val="24"/>
          <w:szCs w:val="24"/>
          <w:lang w:val="en-GB"/>
        </w:rPr>
        <w:t>Brasted</w:t>
      </w:r>
      <w:r w:rsidRPr="004569EE">
        <w:rPr>
          <w:rFonts w:ascii="Calibri" w:hAnsi="Calibri"/>
          <w:sz w:val="24"/>
          <w:szCs w:val="24"/>
          <w:lang w:val="en-GB"/>
        </w:rPr>
        <w:t xml:space="preserve"> Parish Council at its </w:t>
      </w:r>
      <w:r w:rsidR="007E2A2C" w:rsidRPr="004569EE">
        <w:rPr>
          <w:rFonts w:ascii="Calibri" w:hAnsi="Calibri"/>
          <w:sz w:val="24"/>
          <w:szCs w:val="24"/>
          <w:lang w:val="en-GB"/>
        </w:rPr>
        <w:t xml:space="preserve">Meeting on </w:t>
      </w:r>
      <w:r w:rsidR="00D2781F">
        <w:rPr>
          <w:rFonts w:ascii="Calibri" w:hAnsi="Calibri"/>
          <w:sz w:val="24"/>
          <w:szCs w:val="24"/>
          <w:lang w:val="en-GB"/>
        </w:rPr>
        <w:t>9</w:t>
      </w:r>
      <w:r w:rsidR="00F6438D">
        <w:rPr>
          <w:rFonts w:ascii="Calibri" w:hAnsi="Calibri"/>
          <w:sz w:val="24"/>
          <w:szCs w:val="24"/>
          <w:lang w:val="en-GB"/>
        </w:rPr>
        <w:t xml:space="preserve"> </w:t>
      </w:r>
      <w:r w:rsidR="00D2781F">
        <w:rPr>
          <w:rFonts w:ascii="Calibri" w:hAnsi="Calibri"/>
          <w:sz w:val="24"/>
          <w:szCs w:val="24"/>
          <w:lang w:val="en-GB"/>
        </w:rPr>
        <w:t>May</w:t>
      </w:r>
      <w:r w:rsidR="00F6438D">
        <w:rPr>
          <w:rFonts w:ascii="Calibri" w:hAnsi="Calibri"/>
          <w:sz w:val="24"/>
          <w:szCs w:val="24"/>
          <w:lang w:val="en-GB"/>
        </w:rPr>
        <w:t xml:space="preserve"> 20</w:t>
      </w:r>
      <w:r w:rsidR="006648D8">
        <w:rPr>
          <w:rFonts w:ascii="Calibri" w:hAnsi="Calibri"/>
          <w:sz w:val="24"/>
          <w:szCs w:val="24"/>
          <w:lang w:val="en-GB"/>
        </w:rPr>
        <w:t>2</w:t>
      </w:r>
      <w:r w:rsidR="00D2781F">
        <w:rPr>
          <w:rFonts w:ascii="Calibri" w:hAnsi="Calibri"/>
          <w:sz w:val="24"/>
          <w:szCs w:val="24"/>
          <w:lang w:val="en-GB"/>
        </w:rPr>
        <w:t>2</w:t>
      </w:r>
      <w:r w:rsidRPr="004569EE">
        <w:rPr>
          <w:rFonts w:ascii="Calibri" w:hAnsi="Calibri"/>
          <w:sz w:val="24"/>
          <w:szCs w:val="24"/>
          <w:lang w:val="en-GB"/>
        </w:rPr>
        <w:t xml:space="preserve"> and approved by the council as a true statement of the cour</w:t>
      </w:r>
      <w:r w:rsidR="00981E16" w:rsidRPr="004569EE">
        <w:rPr>
          <w:rFonts w:ascii="Calibri" w:hAnsi="Calibri"/>
          <w:sz w:val="24"/>
          <w:szCs w:val="24"/>
          <w:lang w:val="en-GB"/>
        </w:rPr>
        <w:t>se of events undertaken by the C</w:t>
      </w:r>
      <w:r w:rsidRPr="004569EE">
        <w:rPr>
          <w:rFonts w:ascii="Calibri" w:hAnsi="Calibri"/>
          <w:sz w:val="24"/>
          <w:szCs w:val="24"/>
          <w:lang w:val="en-GB"/>
        </w:rPr>
        <w:t>lerk/RFO.</w:t>
      </w:r>
    </w:p>
    <w:p w14:paraId="02A8FFDB" w14:textId="77777777" w:rsidR="003F52EE" w:rsidRPr="004569EE" w:rsidRDefault="003F52EE" w:rsidP="003C5D47">
      <w:pPr>
        <w:spacing w:after="120"/>
        <w:rPr>
          <w:rFonts w:ascii="Calibri" w:hAnsi="Calibri"/>
          <w:sz w:val="24"/>
          <w:szCs w:val="24"/>
          <w:lang w:val="en-GB"/>
        </w:rPr>
      </w:pPr>
    </w:p>
    <w:p w14:paraId="286C1FB8" w14:textId="77777777" w:rsidR="003F52EE" w:rsidRPr="004569EE" w:rsidRDefault="00AC7110" w:rsidP="003C5D47">
      <w:pPr>
        <w:spacing w:after="120"/>
        <w:rPr>
          <w:rFonts w:ascii="Calibri" w:hAnsi="Calibri"/>
          <w:b/>
          <w:sz w:val="24"/>
          <w:szCs w:val="24"/>
          <w:lang w:val="en-GB"/>
        </w:rPr>
      </w:pPr>
      <w:r w:rsidRPr="004569EE">
        <w:rPr>
          <w:rFonts w:ascii="Calibri" w:hAnsi="Calibri"/>
          <w:sz w:val="24"/>
          <w:szCs w:val="24"/>
          <w:lang w:val="en-GB"/>
        </w:rPr>
        <w:br w:type="page"/>
      </w:r>
      <w:r w:rsidR="003F52EE" w:rsidRPr="004569EE">
        <w:rPr>
          <w:rFonts w:ascii="Calibri" w:hAnsi="Calibri"/>
          <w:b/>
          <w:sz w:val="24"/>
          <w:szCs w:val="24"/>
          <w:lang w:val="en-GB"/>
        </w:rPr>
        <w:lastRenderedPageBreak/>
        <w:t>Statement of Internal Control and Annual Review of Effectiveness of Internal Control</w:t>
      </w:r>
    </w:p>
    <w:p w14:paraId="5709A14C" w14:textId="77777777" w:rsidR="003F52EE" w:rsidRPr="004569EE" w:rsidRDefault="003F52EE" w:rsidP="003C5D47">
      <w:pPr>
        <w:spacing w:after="120"/>
        <w:rPr>
          <w:rFonts w:ascii="Calibri" w:hAnsi="Calibri"/>
          <w:sz w:val="24"/>
          <w:szCs w:val="24"/>
          <w:lang w:val="en-GB"/>
        </w:rPr>
      </w:pPr>
    </w:p>
    <w:p w14:paraId="277DCE15" w14:textId="77777777" w:rsidR="003F52EE" w:rsidRPr="004569EE" w:rsidRDefault="003F52EE"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Cash Book/Bank Reconciliations</w:t>
      </w:r>
    </w:p>
    <w:p w14:paraId="2057BD91" w14:textId="77777777" w:rsidR="003F52EE" w:rsidRPr="004569EE" w:rsidRDefault="003F52EE" w:rsidP="003C5D47">
      <w:pPr>
        <w:numPr>
          <w:ilvl w:val="0"/>
          <w:numId w:val="8"/>
        </w:numPr>
        <w:spacing w:after="120"/>
        <w:rPr>
          <w:rFonts w:ascii="Calibri" w:hAnsi="Calibri"/>
          <w:b/>
          <w:sz w:val="24"/>
          <w:szCs w:val="24"/>
          <w:lang w:val="en-GB"/>
        </w:rPr>
      </w:pPr>
      <w:r w:rsidRPr="004569EE">
        <w:rPr>
          <w:rFonts w:ascii="Calibri" w:hAnsi="Calibri"/>
          <w:sz w:val="24"/>
          <w:szCs w:val="24"/>
          <w:lang w:val="en-GB"/>
        </w:rPr>
        <w:t>The cash book is kept electronically</w:t>
      </w:r>
      <w:r w:rsidR="00EA2F5D" w:rsidRPr="004569EE">
        <w:rPr>
          <w:rFonts w:ascii="Calibri" w:hAnsi="Calibri"/>
          <w:sz w:val="24"/>
          <w:szCs w:val="24"/>
          <w:lang w:val="en-GB"/>
        </w:rPr>
        <w:t xml:space="preserve"> and</w:t>
      </w:r>
      <w:r w:rsidRPr="004569EE">
        <w:rPr>
          <w:rFonts w:ascii="Calibri" w:hAnsi="Calibri"/>
          <w:sz w:val="24"/>
          <w:szCs w:val="24"/>
          <w:lang w:val="en-GB"/>
        </w:rPr>
        <w:t xml:space="preserve"> maintained up to date from original documents (cash received, invoices, payments</w:t>
      </w:r>
      <w:r w:rsidR="00100716" w:rsidRPr="004569EE">
        <w:rPr>
          <w:rFonts w:ascii="Calibri" w:hAnsi="Calibri"/>
          <w:sz w:val="24"/>
          <w:szCs w:val="24"/>
          <w:lang w:val="en-GB"/>
        </w:rPr>
        <w:t>, BACs, Standing Orders and Direct D</w:t>
      </w:r>
      <w:r w:rsidRPr="004569EE">
        <w:rPr>
          <w:rFonts w:ascii="Calibri" w:hAnsi="Calibri"/>
          <w:sz w:val="24"/>
          <w:szCs w:val="24"/>
          <w:lang w:val="en-GB"/>
        </w:rPr>
        <w:t>ebits made and cheques as they are prepared)</w:t>
      </w:r>
      <w:r w:rsidR="00EB21D3">
        <w:rPr>
          <w:rFonts w:ascii="Calibri" w:hAnsi="Calibri"/>
          <w:sz w:val="24"/>
          <w:szCs w:val="24"/>
          <w:lang w:val="en-GB"/>
        </w:rPr>
        <w:t>,</w:t>
      </w:r>
    </w:p>
    <w:p w14:paraId="61103785" w14:textId="5C8EB308" w:rsidR="003F52EE" w:rsidRPr="004569EE" w:rsidRDefault="003F52EE" w:rsidP="003C5D47">
      <w:pPr>
        <w:numPr>
          <w:ilvl w:val="0"/>
          <w:numId w:val="8"/>
        </w:numPr>
        <w:spacing w:after="120"/>
        <w:rPr>
          <w:rFonts w:ascii="Calibri" w:hAnsi="Calibri"/>
          <w:b/>
          <w:sz w:val="24"/>
          <w:szCs w:val="24"/>
          <w:lang w:val="en-GB"/>
        </w:rPr>
      </w:pPr>
      <w:r w:rsidRPr="004569EE">
        <w:rPr>
          <w:rFonts w:ascii="Calibri" w:hAnsi="Calibri"/>
          <w:sz w:val="24"/>
          <w:szCs w:val="24"/>
          <w:lang w:val="en-GB"/>
        </w:rPr>
        <w:t xml:space="preserve">The cash book is reconciled to the bank statement </w:t>
      </w:r>
      <w:r w:rsidR="00F6438D">
        <w:rPr>
          <w:rFonts w:ascii="Calibri" w:hAnsi="Calibri"/>
          <w:sz w:val="24"/>
          <w:szCs w:val="24"/>
          <w:lang w:val="en-GB"/>
        </w:rPr>
        <w:t>quarterly,</w:t>
      </w:r>
    </w:p>
    <w:p w14:paraId="462ECCF9" w14:textId="36077DE5" w:rsidR="00100716" w:rsidRPr="004569EE" w:rsidRDefault="009F64A5" w:rsidP="00100716">
      <w:pPr>
        <w:numPr>
          <w:ilvl w:val="0"/>
          <w:numId w:val="8"/>
        </w:numPr>
        <w:spacing w:after="120"/>
        <w:rPr>
          <w:rFonts w:ascii="Calibri" w:hAnsi="Calibri"/>
          <w:b/>
          <w:sz w:val="24"/>
          <w:szCs w:val="24"/>
          <w:lang w:val="en-GB"/>
        </w:rPr>
      </w:pPr>
      <w:r w:rsidRPr="004569EE">
        <w:rPr>
          <w:rFonts w:ascii="Calibri" w:hAnsi="Calibri"/>
          <w:sz w:val="24"/>
          <w:szCs w:val="24"/>
          <w:lang w:val="en-GB"/>
        </w:rPr>
        <w:t xml:space="preserve">The latest financial position </w:t>
      </w:r>
      <w:r w:rsidR="00F6438D">
        <w:rPr>
          <w:rFonts w:ascii="Calibri" w:hAnsi="Calibri"/>
          <w:sz w:val="24"/>
          <w:szCs w:val="24"/>
          <w:lang w:val="en-GB"/>
        </w:rPr>
        <w:t>of</w:t>
      </w:r>
      <w:r w:rsidRPr="004569EE">
        <w:rPr>
          <w:rFonts w:ascii="Calibri" w:hAnsi="Calibri"/>
          <w:sz w:val="24"/>
          <w:szCs w:val="24"/>
          <w:lang w:val="en-GB"/>
        </w:rPr>
        <w:t xml:space="preserve"> the Parish Council’s cash balances are reported at each council meeting and can be traced back to the expenditure approv</w:t>
      </w:r>
      <w:r w:rsidR="0070506E">
        <w:rPr>
          <w:rFonts w:ascii="Calibri" w:hAnsi="Calibri"/>
          <w:sz w:val="24"/>
          <w:szCs w:val="24"/>
          <w:lang w:val="en-GB"/>
        </w:rPr>
        <w:t>ed in the previous meeting</w:t>
      </w:r>
      <w:r w:rsidR="00EB21D3">
        <w:rPr>
          <w:rFonts w:ascii="Calibri" w:hAnsi="Calibri"/>
          <w:sz w:val="24"/>
          <w:szCs w:val="24"/>
          <w:lang w:val="en-GB"/>
        </w:rPr>
        <w:t>,</w:t>
      </w:r>
    </w:p>
    <w:p w14:paraId="0C7A3644" w14:textId="08FAF8DB" w:rsidR="00100716" w:rsidRPr="004569EE" w:rsidRDefault="00100716" w:rsidP="00100716">
      <w:pPr>
        <w:numPr>
          <w:ilvl w:val="0"/>
          <w:numId w:val="8"/>
        </w:numPr>
        <w:spacing w:after="120"/>
        <w:rPr>
          <w:rFonts w:ascii="Calibri" w:hAnsi="Calibri"/>
          <w:b/>
          <w:sz w:val="24"/>
          <w:szCs w:val="24"/>
          <w:lang w:val="en-GB"/>
        </w:rPr>
      </w:pPr>
      <w:r w:rsidRPr="004569EE">
        <w:rPr>
          <w:rFonts w:ascii="Calibri" w:hAnsi="Calibri"/>
          <w:sz w:val="24"/>
          <w:szCs w:val="24"/>
          <w:lang w:val="en-GB"/>
        </w:rPr>
        <w:t xml:space="preserve">The bank reconciliation is reported to the </w:t>
      </w:r>
      <w:r w:rsidR="00F6438D">
        <w:rPr>
          <w:rFonts w:ascii="Calibri" w:hAnsi="Calibri"/>
          <w:sz w:val="24"/>
          <w:szCs w:val="24"/>
          <w:lang w:val="en-GB"/>
        </w:rPr>
        <w:t xml:space="preserve">Council quarterly </w:t>
      </w:r>
      <w:r w:rsidR="0070506E">
        <w:rPr>
          <w:rFonts w:ascii="Calibri" w:hAnsi="Calibri"/>
          <w:sz w:val="24"/>
          <w:szCs w:val="24"/>
          <w:lang w:val="en-GB"/>
        </w:rPr>
        <w:t xml:space="preserve">and </w:t>
      </w:r>
      <w:proofErr w:type="spellStart"/>
      <w:r w:rsidR="0070506E">
        <w:rPr>
          <w:rFonts w:ascii="Calibri" w:hAnsi="Calibri"/>
          <w:sz w:val="24"/>
          <w:szCs w:val="24"/>
          <w:lang w:val="en-GB"/>
        </w:rPr>
        <w:t>minuted</w:t>
      </w:r>
      <w:proofErr w:type="spellEnd"/>
      <w:r w:rsidR="0070506E">
        <w:rPr>
          <w:rFonts w:ascii="Calibri" w:hAnsi="Calibri"/>
          <w:sz w:val="24"/>
          <w:szCs w:val="24"/>
          <w:lang w:val="en-GB"/>
        </w:rPr>
        <w:t xml:space="preserve"> as such </w:t>
      </w:r>
      <w:r w:rsidRPr="004569EE">
        <w:rPr>
          <w:rFonts w:ascii="Calibri" w:hAnsi="Calibri"/>
          <w:sz w:val="24"/>
          <w:szCs w:val="24"/>
          <w:lang w:val="en-GB"/>
        </w:rPr>
        <w:t>in accordance with the Financial Regulations</w:t>
      </w:r>
      <w:r w:rsidR="00EB21D3">
        <w:rPr>
          <w:rFonts w:ascii="Calibri" w:hAnsi="Calibri"/>
          <w:sz w:val="24"/>
          <w:szCs w:val="24"/>
          <w:lang w:val="en-GB"/>
        </w:rPr>
        <w:t>,</w:t>
      </w:r>
    </w:p>
    <w:p w14:paraId="279355F2" w14:textId="77777777" w:rsidR="00100716" w:rsidRPr="004569EE" w:rsidRDefault="00100716" w:rsidP="00100716">
      <w:pPr>
        <w:spacing w:after="120"/>
        <w:ind w:left="720"/>
        <w:rPr>
          <w:rFonts w:ascii="Calibri" w:hAnsi="Calibri"/>
          <w:sz w:val="24"/>
          <w:szCs w:val="24"/>
          <w:lang w:val="en-GB"/>
        </w:rPr>
      </w:pPr>
    </w:p>
    <w:p w14:paraId="5A54EFB1" w14:textId="77777777" w:rsidR="009F64A5" w:rsidRPr="004569EE" w:rsidRDefault="009F64A5"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Financial Regulations</w:t>
      </w:r>
    </w:p>
    <w:p w14:paraId="077C3DC9" w14:textId="77777777" w:rsidR="009F64A5" w:rsidRPr="004569EE" w:rsidRDefault="009F64A5" w:rsidP="003C5D47">
      <w:pPr>
        <w:numPr>
          <w:ilvl w:val="0"/>
          <w:numId w:val="9"/>
        </w:numPr>
        <w:spacing w:after="120"/>
        <w:rPr>
          <w:rFonts w:ascii="Calibri" w:hAnsi="Calibri"/>
          <w:sz w:val="24"/>
          <w:szCs w:val="24"/>
          <w:lang w:val="en-GB"/>
        </w:rPr>
      </w:pPr>
      <w:r w:rsidRPr="004569EE">
        <w:rPr>
          <w:rFonts w:ascii="Calibri" w:hAnsi="Calibri"/>
          <w:sz w:val="24"/>
          <w:szCs w:val="24"/>
          <w:lang w:val="en-GB"/>
        </w:rPr>
        <w:t>The Parish Council ha</w:t>
      </w:r>
      <w:r w:rsidR="0070506E">
        <w:rPr>
          <w:rFonts w:ascii="Calibri" w:hAnsi="Calibri"/>
          <w:sz w:val="24"/>
          <w:szCs w:val="24"/>
          <w:lang w:val="en-GB"/>
        </w:rPr>
        <w:t>s adopted financial regulations</w:t>
      </w:r>
      <w:r w:rsidRPr="004569EE">
        <w:rPr>
          <w:rFonts w:ascii="Calibri" w:hAnsi="Calibri"/>
          <w:sz w:val="24"/>
          <w:szCs w:val="24"/>
          <w:lang w:val="en-GB"/>
        </w:rPr>
        <w:t xml:space="preserve"> based on the model </w:t>
      </w:r>
      <w:r w:rsidR="0070506E">
        <w:rPr>
          <w:rFonts w:ascii="Calibri" w:hAnsi="Calibri"/>
          <w:sz w:val="24"/>
          <w:szCs w:val="24"/>
          <w:lang w:val="en-GB"/>
        </w:rPr>
        <w:t xml:space="preserve">version prepared by NALC/SLCC. </w:t>
      </w:r>
      <w:r w:rsidRPr="004569EE">
        <w:rPr>
          <w:rFonts w:ascii="Calibri" w:hAnsi="Calibri"/>
          <w:sz w:val="24"/>
          <w:szCs w:val="24"/>
          <w:lang w:val="en-GB"/>
        </w:rPr>
        <w:t>The regulations are reviewed annually for continued relevance and amended where necessary by the Responsible Financial Officer</w:t>
      </w:r>
      <w:r w:rsidR="00100716" w:rsidRPr="004569EE">
        <w:rPr>
          <w:rFonts w:ascii="Calibri" w:hAnsi="Calibri"/>
          <w:sz w:val="24"/>
          <w:szCs w:val="24"/>
          <w:lang w:val="en-GB"/>
        </w:rPr>
        <w:t xml:space="preserve"> (RFO)</w:t>
      </w:r>
      <w:r w:rsidRPr="004569EE">
        <w:rPr>
          <w:rFonts w:ascii="Calibri" w:hAnsi="Calibri"/>
          <w:sz w:val="24"/>
          <w:szCs w:val="24"/>
          <w:lang w:val="en-GB"/>
        </w:rPr>
        <w:t xml:space="preserve"> with any proposed amendments subject to approval by</w:t>
      </w:r>
      <w:r w:rsidR="00100716" w:rsidRPr="004569EE">
        <w:rPr>
          <w:rFonts w:ascii="Calibri" w:hAnsi="Calibri"/>
          <w:sz w:val="24"/>
          <w:szCs w:val="24"/>
          <w:lang w:val="en-GB"/>
        </w:rPr>
        <w:t xml:space="preserve"> the Parish Council</w:t>
      </w:r>
      <w:r w:rsidR="00EB21D3">
        <w:rPr>
          <w:rFonts w:ascii="Calibri" w:hAnsi="Calibri"/>
          <w:sz w:val="24"/>
          <w:szCs w:val="24"/>
          <w:lang w:val="en-GB"/>
        </w:rPr>
        <w:t xml:space="preserve"> controls,</w:t>
      </w:r>
    </w:p>
    <w:p w14:paraId="445AEB63" w14:textId="77777777" w:rsidR="009F64A5" w:rsidRPr="004569EE" w:rsidRDefault="009F64A5" w:rsidP="003C5D47">
      <w:pPr>
        <w:numPr>
          <w:ilvl w:val="0"/>
          <w:numId w:val="9"/>
        </w:numPr>
        <w:spacing w:after="120"/>
        <w:rPr>
          <w:rFonts w:ascii="Calibri" w:hAnsi="Calibri"/>
          <w:sz w:val="24"/>
          <w:szCs w:val="24"/>
          <w:lang w:val="en-GB"/>
        </w:rPr>
      </w:pPr>
      <w:r w:rsidRPr="004569EE">
        <w:rPr>
          <w:rFonts w:ascii="Calibri" w:hAnsi="Calibri"/>
          <w:sz w:val="24"/>
          <w:szCs w:val="24"/>
          <w:lang w:val="en-GB"/>
        </w:rPr>
        <w:t>The Financial Regulations list the number of estimates, quotes or full tenders that must be invited depending on t</w:t>
      </w:r>
      <w:r w:rsidR="00EB21D3">
        <w:rPr>
          <w:rFonts w:ascii="Calibri" w:hAnsi="Calibri"/>
          <w:sz w:val="24"/>
          <w:szCs w:val="24"/>
          <w:lang w:val="en-GB"/>
        </w:rPr>
        <w:t>he value and nature of the work,</w:t>
      </w:r>
    </w:p>
    <w:p w14:paraId="6F05049C" w14:textId="77777777" w:rsidR="009F64A5" w:rsidRPr="004569EE" w:rsidRDefault="0070506E" w:rsidP="0070506E">
      <w:pPr>
        <w:spacing w:after="120"/>
        <w:ind w:left="720"/>
        <w:rPr>
          <w:rFonts w:ascii="Calibri" w:hAnsi="Calibri"/>
          <w:sz w:val="24"/>
          <w:szCs w:val="24"/>
          <w:lang w:val="en-GB"/>
        </w:rPr>
      </w:pPr>
      <w:r>
        <w:rPr>
          <w:rFonts w:ascii="Calibri" w:hAnsi="Calibri"/>
          <w:sz w:val="24"/>
          <w:szCs w:val="24"/>
          <w:lang w:val="en-GB"/>
        </w:rPr>
        <w:t>O</w:t>
      </w:r>
      <w:r w:rsidR="009F64A5" w:rsidRPr="004569EE">
        <w:rPr>
          <w:rFonts w:ascii="Calibri" w:hAnsi="Calibri"/>
          <w:sz w:val="24"/>
          <w:szCs w:val="24"/>
          <w:lang w:val="en-GB"/>
        </w:rPr>
        <w:t xml:space="preserve">rders are </w:t>
      </w:r>
      <w:r>
        <w:rPr>
          <w:rFonts w:ascii="Calibri" w:hAnsi="Calibri"/>
          <w:sz w:val="24"/>
          <w:szCs w:val="24"/>
          <w:lang w:val="en-GB"/>
        </w:rPr>
        <w:t>confirmed</w:t>
      </w:r>
      <w:r w:rsidR="009F64A5" w:rsidRPr="004569EE">
        <w:rPr>
          <w:rFonts w:ascii="Calibri" w:hAnsi="Calibri"/>
          <w:sz w:val="24"/>
          <w:szCs w:val="24"/>
          <w:lang w:val="en-GB"/>
        </w:rPr>
        <w:t xml:space="preserve"> </w:t>
      </w:r>
      <w:r w:rsidR="00100716" w:rsidRPr="004569EE">
        <w:rPr>
          <w:rFonts w:ascii="Calibri" w:hAnsi="Calibri"/>
          <w:sz w:val="24"/>
          <w:szCs w:val="24"/>
          <w:lang w:val="en-GB"/>
        </w:rPr>
        <w:t xml:space="preserve">by email or letter </w:t>
      </w:r>
      <w:r w:rsidR="009F64A5" w:rsidRPr="004569EE">
        <w:rPr>
          <w:rFonts w:ascii="Calibri" w:hAnsi="Calibri"/>
          <w:sz w:val="24"/>
          <w:szCs w:val="24"/>
          <w:lang w:val="en-GB"/>
        </w:rPr>
        <w:t>to suppliers for services which are not regular in nature.</w:t>
      </w:r>
    </w:p>
    <w:p w14:paraId="2E8ED819" w14:textId="77777777" w:rsidR="009F64A5" w:rsidRPr="004569EE" w:rsidRDefault="009F64A5" w:rsidP="003C5D47">
      <w:pPr>
        <w:spacing w:after="120"/>
        <w:rPr>
          <w:rFonts w:ascii="Calibri" w:hAnsi="Calibri"/>
          <w:sz w:val="24"/>
          <w:szCs w:val="24"/>
          <w:lang w:val="en-GB"/>
        </w:rPr>
      </w:pPr>
    </w:p>
    <w:p w14:paraId="390501A3" w14:textId="77777777" w:rsidR="009F64A5" w:rsidRPr="004569EE" w:rsidRDefault="009F64A5"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Legal Powers</w:t>
      </w:r>
    </w:p>
    <w:p w14:paraId="101C99CB" w14:textId="77777777" w:rsidR="00145C51" w:rsidRPr="004569EE" w:rsidRDefault="00145C51" w:rsidP="003C5D47">
      <w:pPr>
        <w:numPr>
          <w:ilvl w:val="0"/>
          <w:numId w:val="11"/>
        </w:numPr>
        <w:spacing w:after="120"/>
        <w:jc w:val="both"/>
        <w:rPr>
          <w:rFonts w:ascii="Arial" w:hAnsi="Arial" w:cs="Arial"/>
          <w:lang w:val="en-GB"/>
        </w:rPr>
      </w:pPr>
      <w:r w:rsidRPr="004569EE">
        <w:rPr>
          <w:rFonts w:ascii="Arial" w:hAnsi="Arial" w:cs="Arial"/>
          <w:lang w:val="en-GB"/>
        </w:rPr>
        <w:t>The Parish Council uses its power under the Localism Act 2011, Section 1 – General Power of Competence Order 2012.</w:t>
      </w:r>
    </w:p>
    <w:p w14:paraId="3444B07A" w14:textId="77777777" w:rsidR="00981E16" w:rsidRPr="004569EE" w:rsidRDefault="00981E16" w:rsidP="003C5D47">
      <w:pPr>
        <w:spacing w:after="120"/>
        <w:jc w:val="both"/>
        <w:rPr>
          <w:rFonts w:ascii="Arial" w:hAnsi="Arial" w:cs="Arial"/>
          <w:lang w:val="en-GB"/>
        </w:rPr>
      </w:pPr>
    </w:p>
    <w:p w14:paraId="4A3306D8" w14:textId="77777777" w:rsidR="00145C51" w:rsidRPr="004569EE" w:rsidRDefault="00145C51"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Payment Controls</w:t>
      </w:r>
    </w:p>
    <w:p w14:paraId="229A7419" w14:textId="03FB6B29"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 xml:space="preserve">Depending on the nature of the supply, the </w:t>
      </w:r>
      <w:r w:rsidR="00CF5AC5" w:rsidRPr="004569EE">
        <w:rPr>
          <w:rFonts w:ascii="Calibri" w:hAnsi="Calibri"/>
          <w:sz w:val="24"/>
          <w:szCs w:val="24"/>
          <w:lang w:val="en-GB"/>
        </w:rPr>
        <w:t>Clerk/</w:t>
      </w:r>
      <w:r w:rsidRPr="004569EE">
        <w:rPr>
          <w:rFonts w:ascii="Calibri" w:hAnsi="Calibri"/>
          <w:sz w:val="24"/>
          <w:szCs w:val="24"/>
          <w:lang w:val="en-GB"/>
        </w:rPr>
        <w:t xml:space="preserve">RFO </w:t>
      </w:r>
      <w:r w:rsidR="00D2781F">
        <w:rPr>
          <w:rFonts w:ascii="Calibri" w:hAnsi="Calibri"/>
          <w:sz w:val="24"/>
          <w:szCs w:val="24"/>
          <w:lang w:val="en-GB"/>
        </w:rPr>
        <w:t xml:space="preserve">checks </w:t>
      </w:r>
      <w:r w:rsidRPr="004569EE">
        <w:rPr>
          <w:rFonts w:ascii="Calibri" w:hAnsi="Calibri"/>
          <w:sz w:val="24"/>
          <w:szCs w:val="24"/>
          <w:lang w:val="en-GB"/>
        </w:rPr>
        <w:t>that the supply has been received, that the supply has not previously been paid and that the i</w:t>
      </w:r>
      <w:r w:rsidR="00EB21D3">
        <w:rPr>
          <w:rFonts w:ascii="Calibri" w:hAnsi="Calibri"/>
          <w:sz w:val="24"/>
          <w:szCs w:val="24"/>
          <w:lang w:val="en-GB"/>
        </w:rPr>
        <w:t>nvoice calculations are correct,</w:t>
      </w:r>
    </w:p>
    <w:p w14:paraId="1A649E94" w14:textId="77777777"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Purchase orders/emails/letters ordering the work are matched to pur</w:t>
      </w:r>
      <w:r w:rsidR="00EB21D3">
        <w:rPr>
          <w:rFonts w:ascii="Calibri" w:hAnsi="Calibri"/>
          <w:sz w:val="24"/>
          <w:szCs w:val="24"/>
          <w:lang w:val="en-GB"/>
        </w:rPr>
        <w:t>chase invoices where applicable,</w:t>
      </w:r>
    </w:p>
    <w:p w14:paraId="21244FC9" w14:textId="77777777" w:rsidR="00145C51" w:rsidRPr="004569EE" w:rsidRDefault="0070506E" w:rsidP="003C5D47">
      <w:pPr>
        <w:numPr>
          <w:ilvl w:val="0"/>
          <w:numId w:val="11"/>
        </w:numPr>
        <w:spacing w:after="120"/>
        <w:rPr>
          <w:rFonts w:ascii="Calibri" w:hAnsi="Calibri"/>
          <w:sz w:val="24"/>
          <w:szCs w:val="24"/>
          <w:lang w:val="en-GB"/>
        </w:rPr>
      </w:pPr>
      <w:r>
        <w:rPr>
          <w:rFonts w:ascii="Calibri" w:hAnsi="Calibri"/>
          <w:sz w:val="24"/>
          <w:szCs w:val="24"/>
          <w:lang w:val="en-GB"/>
        </w:rPr>
        <w:t>Cheque p</w:t>
      </w:r>
      <w:r w:rsidR="00145C51" w:rsidRPr="004569EE">
        <w:rPr>
          <w:rFonts w:ascii="Calibri" w:hAnsi="Calibri"/>
          <w:sz w:val="24"/>
          <w:szCs w:val="24"/>
          <w:lang w:val="en-GB"/>
        </w:rPr>
        <w:t>a</w:t>
      </w:r>
      <w:r>
        <w:rPr>
          <w:rFonts w:ascii="Calibri" w:hAnsi="Calibri"/>
          <w:sz w:val="24"/>
          <w:szCs w:val="24"/>
          <w:lang w:val="en-GB"/>
        </w:rPr>
        <w:t>yments will be listed in cheque</w:t>
      </w:r>
      <w:r w:rsidR="00145C51" w:rsidRPr="004569EE">
        <w:rPr>
          <w:rFonts w:ascii="Calibri" w:hAnsi="Calibri"/>
          <w:sz w:val="24"/>
          <w:szCs w:val="24"/>
          <w:lang w:val="en-GB"/>
        </w:rPr>
        <w:t xml:space="preserve"> number order in the c</w:t>
      </w:r>
      <w:r>
        <w:rPr>
          <w:rFonts w:ascii="Calibri" w:hAnsi="Calibri"/>
          <w:sz w:val="24"/>
          <w:szCs w:val="24"/>
          <w:lang w:val="en-GB"/>
        </w:rPr>
        <w:t>ash books and in accounts files,</w:t>
      </w:r>
    </w:p>
    <w:p w14:paraId="09159875" w14:textId="77777777" w:rsidR="00501718"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Every payment has a unique sequential transaction number which is matched to the payment invoice and the corresponding tr</w:t>
      </w:r>
      <w:r w:rsidR="00632838" w:rsidRPr="004569EE">
        <w:rPr>
          <w:rFonts w:ascii="Calibri" w:hAnsi="Calibri"/>
          <w:sz w:val="24"/>
          <w:szCs w:val="24"/>
          <w:lang w:val="en-GB"/>
        </w:rPr>
        <w:t>ansaction on the bank statement</w:t>
      </w:r>
      <w:r w:rsidR="00EB21D3">
        <w:rPr>
          <w:rFonts w:ascii="Calibri" w:hAnsi="Calibri"/>
          <w:sz w:val="24"/>
          <w:szCs w:val="24"/>
          <w:lang w:val="en-GB"/>
        </w:rPr>
        <w:t>,</w:t>
      </w:r>
    </w:p>
    <w:p w14:paraId="1C866A17" w14:textId="77777777"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 xml:space="preserve">All invoices for payment are listed and presented at the </w:t>
      </w:r>
      <w:r w:rsidR="0070506E">
        <w:rPr>
          <w:rFonts w:ascii="Calibri" w:hAnsi="Calibri"/>
          <w:sz w:val="24"/>
          <w:szCs w:val="24"/>
          <w:lang w:val="en-GB"/>
        </w:rPr>
        <w:t>Council</w:t>
      </w:r>
      <w:r w:rsidRPr="004569EE">
        <w:rPr>
          <w:rFonts w:ascii="Calibri" w:hAnsi="Calibri"/>
          <w:sz w:val="24"/>
          <w:szCs w:val="24"/>
          <w:lang w:val="en-GB"/>
        </w:rPr>
        <w:t xml:space="preserve"> Meeting</w:t>
      </w:r>
      <w:r w:rsidR="0070506E">
        <w:rPr>
          <w:rFonts w:ascii="Calibri" w:hAnsi="Calibri"/>
          <w:sz w:val="24"/>
          <w:szCs w:val="24"/>
          <w:lang w:val="en-GB"/>
        </w:rPr>
        <w:t xml:space="preserve"> or meeting of a Delegated Committee</w:t>
      </w:r>
      <w:r w:rsidR="004569EE" w:rsidRPr="004569EE">
        <w:rPr>
          <w:rFonts w:ascii="Calibri" w:hAnsi="Calibri"/>
          <w:sz w:val="24"/>
          <w:szCs w:val="24"/>
          <w:lang w:val="en-GB"/>
        </w:rPr>
        <w:t xml:space="preserve">. </w:t>
      </w:r>
      <w:r w:rsidRPr="004569EE">
        <w:rPr>
          <w:rFonts w:ascii="Calibri" w:hAnsi="Calibri"/>
          <w:sz w:val="24"/>
          <w:szCs w:val="24"/>
          <w:lang w:val="en-GB"/>
        </w:rPr>
        <w:t xml:space="preserve">The expenditure </w:t>
      </w:r>
      <w:r w:rsidR="00632838" w:rsidRPr="004569EE">
        <w:rPr>
          <w:rFonts w:ascii="Calibri" w:hAnsi="Calibri"/>
          <w:sz w:val="24"/>
          <w:szCs w:val="24"/>
          <w:lang w:val="en-GB"/>
        </w:rPr>
        <w:t>is to be authorised for payment</w:t>
      </w:r>
      <w:r w:rsidR="00EB21D3">
        <w:rPr>
          <w:rFonts w:ascii="Calibri" w:hAnsi="Calibri"/>
          <w:sz w:val="24"/>
          <w:szCs w:val="24"/>
          <w:lang w:val="en-GB"/>
        </w:rPr>
        <w:t>,</w:t>
      </w:r>
    </w:p>
    <w:p w14:paraId="6BA0C6ED" w14:textId="77777777" w:rsidR="00145C51" w:rsidRPr="004569EE" w:rsidRDefault="002D1792" w:rsidP="003C5D47">
      <w:pPr>
        <w:numPr>
          <w:ilvl w:val="0"/>
          <w:numId w:val="11"/>
        </w:numPr>
        <w:spacing w:after="120"/>
        <w:rPr>
          <w:rFonts w:ascii="Calibri" w:hAnsi="Calibri"/>
          <w:sz w:val="24"/>
          <w:szCs w:val="24"/>
          <w:lang w:val="en-GB"/>
        </w:rPr>
      </w:pPr>
      <w:r w:rsidRPr="004569EE">
        <w:rPr>
          <w:rFonts w:ascii="Calibri" w:hAnsi="Calibri"/>
          <w:sz w:val="24"/>
          <w:szCs w:val="24"/>
          <w:lang w:val="en-GB"/>
        </w:rPr>
        <w:lastRenderedPageBreak/>
        <w:t>Payments made a</w:t>
      </w:r>
      <w:r w:rsidR="00632838" w:rsidRPr="004569EE">
        <w:rPr>
          <w:rFonts w:ascii="Calibri" w:hAnsi="Calibri"/>
          <w:sz w:val="24"/>
          <w:szCs w:val="24"/>
          <w:lang w:val="en-GB"/>
        </w:rPr>
        <w:t xml:space="preserve">re listed, on a separate sheet and </w:t>
      </w:r>
      <w:r w:rsidRPr="004569EE">
        <w:rPr>
          <w:rFonts w:ascii="Calibri" w:hAnsi="Calibri"/>
          <w:sz w:val="24"/>
          <w:szCs w:val="24"/>
          <w:lang w:val="en-GB"/>
        </w:rPr>
        <w:t xml:space="preserve">reported in </w:t>
      </w:r>
      <w:r w:rsidR="00632838" w:rsidRPr="004569EE">
        <w:rPr>
          <w:rFonts w:ascii="Calibri" w:hAnsi="Calibri"/>
          <w:sz w:val="24"/>
          <w:szCs w:val="24"/>
          <w:lang w:val="en-GB"/>
        </w:rPr>
        <w:t>the minutes of the meeting</w:t>
      </w:r>
      <w:r w:rsidR="00EB21D3">
        <w:rPr>
          <w:rFonts w:ascii="Calibri" w:hAnsi="Calibri"/>
          <w:sz w:val="24"/>
          <w:szCs w:val="24"/>
          <w:lang w:val="en-GB"/>
        </w:rPr>
        <w:t>,</w:t>
      </w:r>
    </w:p>
    <w:p w14:paraId="11FC5262" w14:textId="77777777"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Original invoices are available to the Councillors</w:t>
      </w:r>
      <w:r w:rsidR="00CB524F" w:rsidRPr="004569EE">
        <w:rPr>
          <w:rFonts w:ascii="Calibri" w:hAnsi="Calibri"/>
          <w:sz w:val="24"/>
          <w:szCs w:val="24"/>
          <w:lang w:val="en-GB"/>
        </w:rPr>
        <w:t xml:space="preserve"> signing the cheques or authoris</w:t>
      </w:r>
      <w:r w:rsidR="00632838" w:rsidRPr="004569EE">
        <w:rPr>
          <w:rFonts w:ascii="Calibri" w:hAnsi="Calibri"/>
          <w:sz w:val="24"/>
          <w:szCs w:val="24"/>
          <w:lang w:val="en-GB"/>
        </w:rPr>
        <w:t>ing BACS payments</w:t>
      </w:r>
      <w:r w:rsidR="00EB21D3">
        <w:rPr>
          <w:rFonts w:ascii="Calibri" w:hAnsi="Calibri"/>
          <w:sz w:val="24"/>
          <w:szCs w:val="24"/>
          <w:lang w:val="en-GB"/>
        </w:rPr>
        <w:t>,</w:t>
      </w:r>
    </w:p>
    <w:p w14:paraId="17F13CD1" w14:textId="77777777" w:rsidR="00145C51" w:rsidRPr="004569EE" w:rsidRDefault="004569EE" w:rsidP="003C5D47">
      <w:pPr>
        <w:numPr>
          <w:ilvl w:val="0"/>
          <w:numId w:val="11"/>
        </w:numPr>
        <w:spacing w:after="120"/>
        <w:rPr>
          <w:rFonts w:ascii="Calibri" w:hAnsi="Calibri"/>
          <w:sz w:val="24"/>
          <w:szCs w:val="24"/>
          <w:lang w:val="en-GB"/>
        </w:rPr>
      </w:pPr>
      <w:r w:rsidRPr="004569EE">
        <w:rPr>
          <w:rFonts w:ascii="Calibri" w:hAnsi="Calibri"/>
          <w:sz w:val="24"/>
          <w:szCs w:val="24"/>
          <w:lang w:val="en-GB"/>
        </w:rPr>
        <w:t>All p</w:t>
      </w:r>
      <w:r w:rsidR="00632838" w:rsidRPr="004569EE">
        <w:rPr>
          <w:rFonts w:ascii="Calibri" w:hAnsi="Calibri"/>
          <w:sz w:val="24"/>
          <w:szCs w:val="24"/>
          <w:lang w:val="en-GB"/>
        </w:rPr>
        <w:t>ayments</w:t>
      </w:r>
      <w:r w:rsidR="002D1792" w:rsidRPr="004569EE">
        <w:rPr>
          <w:rFonts w:ascii="Calibri" w:hAnsi="Calibri"/>
          <w:sz w:val="24"/>
          <w:szCs w:val="24"/>
          <w:lang w:val="en-GB"/>
        </w:rPr>
        <w:t xml:space="preserve"> will be </w:t>
      </w:r>
      <w:r w:rsidR="00632838" w:rsidRPr="004569EE">
        <w:rPr>
          <w:rFonts w:ascii="Calibri" w:hAnsi="Calibri"/>
          <w:sz w:val="24"/>
          <w:szCs w:val="24"/>
          <w:lang w:val="en-GB"/>
        </w:rPr>
        <w:t>authorised</w:t>
      </w:r>
      <w:r w:rsidR="002D1792" w:rsidRPr="004569EE">
        <w:rPr>
          <w:rFonts w:ascii="Calibri" w:hAnsi="Calibri"/>
          <w:sz w:val="24"/>
          <w:szCs w:val="24"/>
          <w:lang w:val="en-GB"/>
        </w:rPr>
        <w:t xml:space="preserve"> by two C</w:t>
      </w:r>
      <w:r w:rsidR="00632838" w:rsidRPr="004569EE">
        <w:rPr>
          <w:rFonts w:ascii="Calibri" w:hAnsi="Calibri"/>
          <w:sz w:val="24"/>
          <w:szCs w:val="24"/>
          <w:lang w:val="en-GB"/>
        </w:rPr>
        <w:t>ouncillors, who are on the council’s bank mandate</w:t>
      </w:r>
      <w:r w:rsidR="00EB21D3">
        <w:rPr>
          <w:rFonts w:ascii="Calibri" w:hAnsi="Calibri"/>
          <w:sz w:val="24"/>
          <w:szCs w:val="24"/>
          <w:lang w:val="en-GB"/>
        </w:rPr>
        <w:t>,</w:t>
      </w:r>
    </w:p>
    <w:p w14:paraId="1CB6CEC8" w14:textId="678B6F03"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The council has an</w:t>
      </w:r>
      <w:r w:rsidR="00632838" w:rsidRPr="004569EE">
        <w:rPr>
          <w:rFonts w:ascii="Calibri" w:hAnsi="Calibri"/>
          <w:sz w:val="24"/>
          <w:szCs w:val="24"/>
          <w:lang w:val="en-GB"/>
        </w:rPr>
        <w:t xml:space="preserve"> online banking system in place</w:t>
      </w:r>
      <w:r w:rsidRPr="004569EE">
        <w:rPr>
          <w:rFonts w:ascii="Calibri" w:hAnsi="Calibri"/>
          <w:sz w:val="24"/>
          <w:szCs w:val="24"/>
          <w:lang w:val="en-GB"/>
        </w:rPr>
        <w:t xml:space="preserve"> for the purpose of viewing statements</w:t>
      </w:r>
      <w:r w:rsidR="00D2781F">
        <w:rPr>
          <w:rFonts w:ascii="Calibri" w:hAnsi="Calibri"/>
          <w:sz w:val="24"/>
          <w:szCs w:val="24"/>
          <w:lang w:val="en-GB"/>
        </w:rPr>
        <w:t>,</w:t>
      </w:r>
      <w:r w:rsidRPr="004569EE">
        <w:rPr>
          <w:rFonts w:ascii="Calibri" w:hAnsi="Calibri"/>
          <w:sz w:val="24"/>
          <w:szCs w:val="24"/>
          <w:lang w:val="en-GB"/>
        </w:rPr>
        <w:t xml:space="preserve"> </w:t>
      </w:r>
      <w:r w:rsidR="00BE13C6">
        <w:rPr>
          <w:rFonts w:ascii="Calibri" w:hAnsi="Calibri"/>
          <w:sz w:val="24"/>
          <w:szCs w:val="24"/>
          <w:lang w:val="en-GB"/>
        </w:rPr>
        <w:t>authoris</w:t>
      </w:r>
      <w:r w:rsidR="00632838" w:rsidRPr="004569EE">
        <w:rPr>
          <w:rFonts w:ascii="Calibri" w:hAnsi="Calibri"/>
          <w:sz w:val="24"/>
          <w:szCs w:val="24"/>
          <w:lang w:val="en-GB"/>
        </w:rPr>
        <w:t xml:space="preserve">ing BACs payments </w:t>
      </w:r>
      <w:r w:rsidRPr="004569EE">
        <w:rPr>
          <w:rFonts w:ascii="Calibri" w:hAnsi="Calibri"/>
          <w:sz w:val="24"/>
          <w:szCs w:val="24"/>
          <w:lang w:val="en-GB"/>
        </w:rPr>
        <w:t>and transf</w:t>
      </w:r>
      <w:r w:rsidR="004569EE" w:rsidRPr="004569EE">
        <w:rPr>
          <w:rFonts w:ascii="Calibri" w:hAnsi="Calibri"/>
          <w:sz w:val="24"/>
          <w:szCs w:val="24"/>
          <w:lang w:val="en-GB"/>
        </w:rPr>
        <w:t>erring funds between accounts</w:t>
      </w:r>
      <w:r w:rsidR="00EB21D3">
        <w:rPr>
          <w:rFonts w:ascii="Calibri" w:hAnsi="Calibri"/>
          <w:sz w:val="24"/>
          <w:szCs w:val="24"/>
          <w:lang w:val="en-GB"/>
        </w:rPr>
        <w:t>,</w:t>
      </w:r>
    </w:p>
    <w:p w14:paraId="2C27929E" w14:textId="77777777" w:rsidR="00145C51" w:rsidRPr="004569EE" w:rsidRDefault="00145C51" w:rsidP="003C5D47">
      <w:pPr>
        <w:numPr>
          <w:ilvl w:val="0"/>
          <w:numId w:val="11"/>
        </w:numPr>
        <w:spacing w:after="120"/>
        <w:rPr>
          <w:rFonts w:ascii="Calibri" w:hAnsi="Calibri"/>
          <w:sz w:val="24"/>
          <w:szCs w:val="24"/>
          <w:lang w:val="en-GB"/>
        </w:rPr>
      </w:pPr>
      <w:r w:rsidRPr="004569EE">
        <w:rPr>
          <w:rFonts w:ascii="Calibri" w:hAnsi="Calibri"/>
          <w:sz w:val="24"/>
          <w:szCs w:val="24"/>
          <w:lang w:val="en-GB"/>
        </w:rPr>
        <w:t>The RFO is authorised to transfer funds from one account to an</w:t>
      </w:r>
      <w:r w:rsidR="00BE5F4C" w:rsidRPr="004569EE">
        <w:rPr>
          <w:rFonts w:ascii="Calibri" w:hAnsi="Calibri"/>
          <w:sz w:val="24"/>
          <w:szCs w:val="24"/>
          <w:lang w:val="en-GB"/>
        </w:rPr>
        <w:t>other</w:t>
      </w:r>
      <w:r w:rsidR="004569EE" w:rsidRPr="004569EE">
        <w:rPr>
          <w:rFonts w:ascii="Calibri" w:hAnsi="Calibri"/>
          <w:sz w:val="24"/>
          <w:szCs w:val="24"/>
          <w:lang w:val="en-GB"/>
        </w:rPr>
        <w:t xml:space="preserve"> in accordance with the Financial Regulations</w:t>
      </w:r>
      <w:r w:rsidR="00BE5F4C" w:rsidRPr="004569EE">
        <w:rPr>
          <w:rFonts w:ascii="Calibri" w:hAnsi="Calibri"/>
          <w:sz w:val="24"/>
          <w:szCs w:val="24"/>
          <w:lang w:val="en-GB"/>
        </w:rPr>
        <w:t>, but not to make third party payments outside o</w:t>
      </w:r>
      <w:r w:rsidR="004569EE" w:rsidRPr="004569EE">
        <w:rPr>
          <w:rFonts w:ascii="Calibri" w:hAnsi="Calibri"/>
          <w:sz w:val="24"/>
          <w:szCs w:val="24"/>
          <w:lang w:val="en-GB"/>
        </w:rPr>
        <w:t>f the bank accounts in any form</w:t>
      </w:r>
      <w:r w:rsidR="00EB21D3">
        <w:rPr>
          <w:rFonts w:ascii="Calibri" w:hAnsi="Calibri"/>
          <w:sz w:val="24"/>
          <w:szCs w:val="24"/>
          <w:lang w:val="en-GB"/>
        </w:rPr>
        <w:t>,</w:t>
      </w:r>
    </w:p>
    <w:p w14:paraId="05308793" w14:textId="77777777" w:rsidR="00632838" w:rsidRPr="004569EE" w:rsidRDefault="00632838" w:rsidP="003C5D47">
      <w:pPr>
        <w:numPr>
          <w:ilvl w:val="0"/>
          <w:numId w:val="11"/>
        </w:numPr>
        <w:spacing w:after="120"/>
        <w:rPr>
          <w:rFonts w:ascii="Calibri" w:hAnsi="Calibri"/>
          <w:sz w:val="24"/>
          <w:szCs w:val="24"/>
          <w:lang w:val="en-GB"/>
        </w:rPr>
      </w:pPr>
      <w:r w:rsidRPr="004569EE">
        <w:rPr>
          <w:rFonts w:ascii="Calibri" w:hAnsi="Calibri"/>
          <w:sz w:val="24"/>
          <w:szCs w:val="24"/>
          <w:lang w:val="en-GB"/>
        </w:rPr>
        <w:t xml:space="preserve">All </w:t>
      </w:r>
      <w:r w:rsidR="004569EE" w:rsidRPr="004569EE">
        <w:rPr>
          <w:rFonts w:ascii="Calibri" w:hAnsi="Calibri"/>
          <w:sz w:val="24"/>
          <w:szCs w:val="24"/>
          <w:lang w:val="en-GB"/>
        </w:rPr>
        <w:t>third party BACs payments out</w:t>
      </w:r>
      <w:r w:rsidRPr="004569EE">
        <w:rPr>
          <w:rFonts w:ascii="Calibri" w:hAnsi="Calibri"/>
          <w:sz w:val="24"/>
          <w:szCs w:val="24"/>
          <w:lang w:val="en-GB"/>
        </w:rPr>
        <w:t xml:space="preserve"> of the bank account must be authorised by two mandated officers</w:t>
      </w:r>
      <w:r w:rsidR="00EB21D3">
        <w:rPr>
          <w:rFonts w:ascii="Calibri" w:hAnsi="Calibri"/>
          <w:sz w:val="24"/>
          <w:szCs w:val="24"/>
          <w:lang w:val="en-GB"/>
        </w:rPr>
        <w:t>,</w:t>
      </w:r>
    </w:p>
    <w:p w14:paraId="31CDD384" w14:textId="77777777" w:rsidR="00BE5F4C" w:rsidRPr="004569EE" w:rsidRDefault="00BE5F4C" w:rsidP="003C5D47">
      <w:pPr>
        <w:numPr>
          <w:ilvl w:val="0"/>
          <w:numId w:val="11"/>
        </w:numPr>
        <w:spacing w:after="120"/>
        <w:rPr>
          <w:rFonts w:ascii="Calibri" w:hAnsi="Calibri"/>
          <w:sz w:val="24"/>
          <w:szCs w:val="24"/>
          <w:lang w:val="en-GB"/>
        </w:rPr>
      </w:pPr>
      <w:r w:rsidRPr="004569EE">
        <w:rPr>
          <w:rFonts w:ascii="Calibri" w:hAnsi="Calibri"/>
          <w:sz w:val="24"/>
          <w:szCs w:val="24"/>
          <w:lang w:val="en-GB"/>
        </w:rPr>
        <w:t>The RFO maintains control o</w:t>
      </w:r>
      <w:r w:rsidR="004569EE" w:rsidRPr="004569EE">
        <w:rPr>
          <w:rFonts w:ascii="Calibri" w:hAnsi="Calibri"/>
          <w:sz w:val="24"/>
          <w:szCs w:val="24"/>
          <w:lang w:val="en-GB"/>
        </w:rPr>
        <w:t xml:space="preserve">f the cheque book at all times; </w:t>
      </w:r>
      <w:r w:rsidRPr="004569EE">
        <w:rPr>
          <w:rFonts w:ascii="Calibri" w:hAnsi="Calibri"/>
          <w:sz w:val="24"/>
          <w:szCs w:val="24"/>
          <w:lang w:val="en-GB"/>
        </w:rPr>
        <w:t>cheques will only be issued and signed for paymen</w:t>
      </w:r>
      <w:r w:rsidR="00EB21D3">
        <w:rPr>
          <w:rFonts w:ascii="Calibri" w:hAnsi="Calibri"/>
          <w:sz w:val="24"/>
          <w:szCs w:val="24"/>
          <w:lang w:val="en-GB"/>
        </w:rPr>
        <w:t>ts approved in Council meetings,</w:t>
      </w:r>
    </w:p>
    <w:p w14:paraId="403842E0" w14:textId="77777777" w:rsidR="00BE5F4C" w:rsidRPr="004569EE" w:rsidRDefault="00BE5F4C" w:rsidP="003C5D47">
      <w:pPr>
        <w:numPr>
          <w:ilvl w:val="0"/>
          <w:numId w:val="11"/>
        </w:numPr>
        <w:spacing w:after="120"/>
        <w:rPr>
          <w:rFonts w:ascii="Calibri" w:hAnsi="Calibri"/>
          <w:sz w:val="24"/>
          <w:szCs w:val="24"/>
          <w:lang w:val="en-GB"/>
        </w:rPr>
      </w:pPr>
      <w:r w:rsidRPr="004569EE">
        <w:rPr>
          <w:rFonts w:ascii="Calibri" w:hAnsi="Calibri"/>
          <w:sz w:val="24"/>
          <w:szCs w:val="24"/>
          <w:lang w:val="en-GB"/>
        </w:rPr>
        <w:t>Every payment is identified by a sequential unique number</w:t>
      </w:r>
      <w:r w:rsidR="004569EE" w:rsidRPr="004569EE">
        <w:rPr>
          <w:rFonts w:ascii="Calibri" w:hAnsi="Calibri"/>
          <w:sz w:val="24"/>
          <w:szCs w:val="24"/>
          <w:lang w:val="en-GB"/>
        </w:rPr>
        <w:t xml:space="preserve">. </w:t>
      </w:r>
      <w:r w:rsidRPr="004569EE">
        <w:rPr>
          <w:rFonts w:ascii="Calibri" w:hAnsi="Calibri"/>
          <w:sz w:val="24"/>
          <w:szCs w:val="24"/>
          <w:lang w:val="en-GB"/>
        </w:rPr>
        <w:t>This number is used to identify the transaction in the payments cashbook, the invoice and cross r</w:t>
      </w:r>
      <w:r w:rsidR="00EB21D3">
        <w:rPr>
          <w:rFonts w:ascii="Calibri" w:hAnsi="Calibri"/>
          <w:sz w:val="24"/>
          <w:szCs w:val="24"/>
          <w:lang w:val="en-GB"/>
        </w:rPr>
        <w:t>eferenced on the bank statement,</w:t>
      </w:r>
    </w:p>
    <w:p w14:paraId="496A4FA2" w14:textId="6B2EBD00" w:rsidR="00BE5F4C" w:rsidRPr="004569EE" w:rsidRDefault="00BE5F4C" w:rsidP="003C5D47">
      <w:pPr>
        <w:numPr>
          <w:ilvl w:val="0"/>
          <w:numId w:val="11"/>
        </w:numPr>
        <w:spacing w:after="120"/>
        <w:rPr>
          <w:rFonts w:ascii="Calibri" w:hAnsi="Calibri"/>
          <w:sz w:val="24"/>
          <w:szCs w:val="24"/>
          <w:lang w:val="en-GB"/>
        </w:rPr>
      </w:pPr>
      <w:r w:rsidRPr="004569EE">
        <w:rPr>
          <w:rFonts w:ascii="Calibri" w:hAnsi="Calibri"/>
          <w:sz w:val="24"/>
          <w:szCs w:val="24"/>
          <w:lang w:val="en-GB"/>
        </w:rPr>
        <w:t xml:space="preserve">When invoices are paid by cheque, they are identified by the cheque number and referenced in the cashbook by the cheque number, as </w:t>
      </w:r>
      <w:r w:rsidR="004569EE">
        <w:rPr>
          <w:rFonts w:ascii="Calibri" w:hAnsi="Calibri"/>
          <w:sz w:val="24"/>
          <w:szCs w:val="24"/>
          <w:lang w:val="en-GB"/>
        </w:rPr>
        <w:t xml:space="preserve">well by the unique identifier. </w:t>
      </w:r>
      <w:r w:rsidRPr="004569EE">
        <w:rPr>
          <w:rFonts w:ascii="Calibri" w:hAnsi="Calibri"/>
          <w:sz w:val="24"/>
          <w:szCs w:val="24"/>
          <w:lang w:val="en-GB"/>
        </w:rPr>
        <w:t>This is cross checked with the bank sta</w:t>
      </w:r>
      <w:r w:rsidR="00EB21D3">
        <w:rPr>
          <w:rFonts w:ascii="Calibri" w:hAnsi="Calibri"/>
          <w:sz w:val="24"/>
          <w:szCs w:val="24"/>
          <w:lang w:val="en-GB"/>
        </w:rPr>
        <w:t>tements.</w:t>
      </w:r>
    </w:p>
    <w:p w14:paraId="0E7DE5E7" w14:textId="77777777" w:rsidR="00BE5F4C" w:rsidRPr="004569EE" w:rsidRDefault="00BE5F4C" w:rsidP="003C5D47">
      <w:pPr>
        <w:spacing w:after="120"/>
        <w:rPr>
          <w:rFonts w:ascii="Calibri" w:hAnsi="Calibri"/>
          <w:sz w:val="24"/>
          <w:szCs w:val="24"/>
          <w:lang w:val="en-GB"/>
        </w:rPr>
      </w:pPr>
    </w:p>
    <w:p w14:paraId="0EE97F8D" w14:textId="77777777" w:rsidR="00BE5F4C" w:rsidRPr="004569EE" w:rsidRDefault="00BE5F4C"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VAT Repayment Claims</w:t>
      </w:r>
    </w:p>
    <w:p w14:paraId="2ECEF347" w14:textId="77777777" w:rsidR="00BE5F4C" w:rsidRPr="004569EE" w:rsidRDefault="00BE5F4C" w:rsidP="003C5D47">
      <w:pPr>
        <w:numPr>
          <w:ilvl w:val="0"/>
          <w:numId w:val="12"/>
        </w:numPr>
        <w:spacing w:after="120"/>
        <w:rPr>
          <w:rFonts w:ascii="Calibri" w:hAnsi="Calibri"/>
          <w:sz w:val="24"/>
          <w:szCs w:val="24"/>
          <w:lang w:val="en-GB"/>
        </w:rPr>
      </w:pPr>
      <w:r w:rsidRPr="004569EE">
        <w:rPr>
          <w:rFonts w:ascii="Calibri" w:hAnsi="Calibri"/>
          <w:sz w:val="24"/>
          <w:szCs w:val="24"/>
          <w:lang w:val="en-GB"/>
        </w:rPr>
        <w:t xml:space="preserve">The RFO ensures that all invoices are </w:t>
      </w:r>
      <w:r w:rsidR="004569EE">
        <w:rPr>
          <w:rFonts w:ascii="Calibri" w:hAnsi="Calibri"/>
          <w:sz w:val="24"/>
          <w:szCs w:val="24"/>
          <w:lang w:val="en-GB"/>
        </w:rPr>
        <w:t>addressed to the Parish Council</w:t>
      </w:r>
      <w:r w:rsidR="00EB21D3">
        <w:rPr>
          <w:rFonts w:ascii="Calibri" w:hAnsi="Calibri"/>
          <w:sz w:val="24"/>
          <w:szCs w:val="24"/>
          <w:lang w:val="en-GB"/>
        </w:rPr>
        <w:t>,</w:t>
      </w:r>
    </w:p>
    <w:p w14:paraId="5457C754" w14:textId="77777777" w:rsidR="00BE5F4C" w:rsidRPr="004569EE" w:rsidRDefault="00BE5F4C" w:rsidP="003C5D47">
      <w:pPr>
        <w:numPr>
          <w:ilvl w:val="0"/>
          <w:numId w:val="12"/>
        </w:numPr>
        <w:spacing w:after="120"/>
        <w:rPr>
          <w:rFonts w:ascii="Calibri" w:hAnsi="Calibri"/>
          <w:sz w:val="24"/>
          <w:szCs w:val="24"/>
          <w:lang w:val="en-GB"/>
        </w:rPr>
      </w:pPr>
      <w:r w:rsidRPr="004569EE">
        <w:rPr>
          <w:rFonts w:ascii="Calibri" w:hAnsi="Calibri"/>
          <w:sz w:val="24"/>
          <w:szCs w:val="24"/>
          <w:lang w:val="en-GB"/>
        </w:rPr>
        <w:t>The RFO ensures that proper VAT invoices are received where VAT is payable.</w:t>
      </w:r>
    </w:p>
    <w:p w14:paraId="4686C7DE" w14:textId="77777777" w:rsidR="00BE5F4C" w:rsidRPr="004569EE" w:rsidRDefault="00BE5F4C" w:rsidP="003C5D47">
      <w:pPr>
        <w:spacing w:after="120"/>
        <w:rPr>
          <w:rFonts w:ascii="Calibri" w:hAnsi="Calibri"/>
          <w:sz w:val="24"/>
          <w:szCs w:val="24"/>
          <w:lang w:val="en-GB"/>
        </w:rPr>
      </w:pPr>
    </w:p>
    <w:p w14:paraId="3BAE6E22" w14:textId="77777777" w:rsidR="00BE5F4C" w:rsidRPr="004569EE" w:rsidRDefault="00BE5F4C"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Income Controls</w:t>
      </w:r>
    </w:p>
    <w:p w14:paraId="2DC3EA11" w14:textId="10D3C0D4" w:rsidR="00BE5F4C" w:rsidRPr="004569EE" w:rsidRDefault="00BE5F4C" w:rsidP="003C5D47">
      <w:pPr>
        <w:numPr>
          <w:ilvl w:val="0"/>
          <w:numId w:val="13"/>
        </w:numPr>
        <w:spacing w:after="120"/>
        <w:rPr>
          <w:rFonts w:ascii="Calibri" w:hAnsi="Calibri"/>
          <w:sz w:val="24"/>
          <w:szCs w:val="24"/>
          <w:lang w:val="en-GB"/>
        </w:rPr>
      </w:pPr>
      <w:r w:rsidRPr="004569EE">
        <w:rPr>
          <w:rFonts w:ascii="Calibri" w:hAnsi="Calibri"/>
          <w:sz w:val="24"/>
          <w:szCs w:val="24"/>
          <w:lang w:val="en-GB"/>
        </w:rPr>
        <w:t xml:space="preserve">The RFO ensures that </w:t>
      </w:r>
      <w:r w:rsidR="00D2781F">
        <w:rPr>
          <w:rFonts w:ascii="Calibri" w:hAnsi="Calibri"/>
          <w:sz w:val="24"/>
          <w:szCs w:val="24"/>
          <w:lang w:val="en-GB"/>
        </w:rPr>
        <w:t xml:space="preserve">the </w:t>
      </w:r>
      <w:r w:rsidRPr="004569EE">
        <w:rPr>
          <w:rFonts w:ascii="Calibri" w:hAnsi="Calibri"/>
          <w:sz w:val="24"/>
          <w:szCs w:val="24"/>
          <w:lang w:val="en-GB"/>
        </w:rPr>
        <w:t>amount of the precept received is correct in accordance with the precept reque</w:t>
      </w:r>
      <w:r w:rsidR="00EB21D3">
        <w:rPr>
          <w:rFonts w:ascii="Calibri" w:hAnsi="Calibri"/>
          <w:sz w:val="24"/>
          <w:szCs w:val="24"/>
          <w:lang w:val="en-GB"/>
        </w:rPr>
        <w:t>st sent to the District Council,</w:t>
      </w:r>
    </w:p>
    <w:p w14:paraId="4FF74E3D" w14:textId="77777777" w:rsidR="00BE5F4C" w:rsidRPr="004569EE" w:rsidRDefault="00BE5F4C" w:rsidP="003C5D47">
      <w:pPr>
        <w:numPr>
          <w:ilvl w:val="0"/>
          <w:numId w:val="13"/>
        </w:numPr>
        <w:spacing w:after="120"/>
        <w:rPr>
          <w:rFonts w:ascii="Calibri" w:hAnsi="Calibri"/>
          <w:sz w:val="24"/>
          <w:szCs w:val="24"/>
          <w:lang w:val="en-GB"/>
        </w:rPr>
      </w:pPr>
      <w:r w:rsidRPr="004569EE">
        <w:rPr>
          <w:rFonts w:ascii="Calibri" w:hAnsi="Calibri"/>
          <w:sz w:val="24"/>
          <w:szCs w:val="24"/>
          <w:lang w:val="en-GB"/>
        </w:rPr>
        <w:t xml:space="preserve">The RFO ensures that the precept </w:t>
      </w:r>
      <w:r w:rsidR="004569EE" w:rsidRPr="004569EE">
        <w:rPr>
          <w:rFonts w:ascii="Calibri" w:hAnsi="Calibri"/>
          <w:sz w:val="24"/>
          <w:szCs w:val="24"/>
          <w:lang w:val="en-GB"/>
        </w:rPr>
        <w:t>instalments</w:t>
      </w:r>
      <w:r w:rsidR="00EB21D3">
        <w:rPr>
          <w:rFonts w:ascii="Calibri" w:hAnsi="Calibri"/>
          <w:sz w:val="24"/>
          <w:szCs w:val="24"/>
          <w:lang w:val="en-GB"/>
        </w:rPr>
        <w:t xml:space="preserve"> are received when due,</w:t>
      </w:r>
    </w:p>
    <w:p w14:paraId="5D815F9D" w14:textId="77777777" w:rsidR="00BE5F4C" w:rsidRPr="004569EE" w:rsidRDefault="00BE5F4C" w:rsidP="003C5D47">
      <w:pPr>
        <w:numPr>
          <w:ilvl w:val="0"/>
          <w:numId w:val="13"/>
        </w:numPr>
        <w:spacing w:after="120"/>
        <w:rPr>
          <w:rFonts w:ascii="Calibri" w:hAnsi="Calibri"/>
          <w:sz w:val="24"/>
          <w:szCs w:val="24"/>
          <w:lang w:val="en-GB"/>
        </w:rPr>
      </w:pPr>
      <w:r w:rsidRPr="004569EE">
        <w:rPr>
          <w:rFonts w:ascii="Calibri" w:hAnsi="Calibri"/>
          <w:sz w:val="24"/>
          <w:szCs w:val="24"/>
          <w:lang w:val="en-GB"/>
        </w:rPr>
        <w:t>The RFO ensures that other receipts (deposit interest, allotment and land rents) are received wh</w:t>
      </w:r>
      <w:r w:rsidR="00EB21D3">
        <w:rPr>
          <w:rFonts w:ascii="Calibri" w:hAnsi="Calibri"/>
          <w:sz w:val="24"/>
          <w:szCs w:val="24"/>
          <w:lang w:val="en-GB"/>
        </w:rPr>
        <w:t>en due and correctly calculated,</w:t>
      </w:r>
    </w:p>
    <w:p w14:paraId="2C059DEE" w14:textId="77777777" w:rsidR="00D03F2F" w:rsidRPr="004569EE" w:rsidRDefault="00D03F2F" w:rsidP="003C5D47">
      <w:pPr>
        <w:numPr>
          <w:ilvl w:val="0"/>
          <w:numId w:val="13"/>
        </w:numPr>
        <w:spacing w:after="120"/>
        <w:rPr>
          <w:rFonts w:ascii="Calibri" w:hAnsi="Calibri"/>
          <w:sz w:val="24"/>
          <w:szCs w:val="24"/>
          <w:lang w:val="en-GB"/>
        </w:rPr>
      </w:pPr>
      <w:r w:rsidRPr="004569EE">
        <w:rPr>
          <w:rFonts w:ascii="Calibri" w:hAnsi="Calibri"/>
          <w:sz w:val="24"/>
          <w:szCs w:val="24"/>
          <w:lang w:val="en-GB"/>
        </w:rPr>
        <w:t>Income is banked promptly.</w:t>
      </w:r>
    </w:p>
    <w:p w14:paraId="6E886F07" w14:textId="77777777" w:rsidR="00D03F2F" w:rsidRPr="004569EE" w:rsidRDefault="00D03F2F" w:rsidP="003C5D47">
      <w:pPr>
        <w:spacing w:after="120"/>
        <w:rPr>
          <w:rFonts w:ascii="Calibri" w:hAnsi="Calibri"/>
          <w:sz w:val="24"/>
          <w:szCs w:val="24"/>
          <w:lang w:val="en-GB"/>
        </w:rPr>
      </w:pPr>
    </w:p>
    <w:p w14:paraId="031848E5" w14:textId="77777777" w:rsidR="00D03F2F" w:rsidRPr="004569EE" w:rsidRDefault="00D03F2F"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Financial Reporting</w:t>
      </w:r>
    </w:p>
    <w:p w14:paraId="55B13BA7" w14:textId="4BDE6183" w:rsidR="00D03F2F" w:rsidRPr="004569EE" w:rsidRDefault="00D03F2F" w:rsidP="003C5D47">
      <w:pPr>
        <w:numPr>
          <w:ilvl w:val="0"/>
          <w:numId w:val="14"/>
        </w:numPr>
        <w:spacing w:after="120"/>
        <w:rPr>
          <w:rFonts w:ascii="Calibri" w:hAnsi="Calibri"/>
          <w:sz w:val="24"/>
          <w:szCs w:val="24"/>
          <w:lang w:val="en-GB"/>
        </w:rPr>
      </w:pPr>
      <w:r w:rsidRPr="004569EE">
        <w:rPr>
          <w:rFonts w:ascii="Calibri" w:hAnsi="Calibri"/>
          <w:sz w:val="24"/>
          <w:szCs w:val="24"/>
          <w:lang w:val="en-GB"/>
        </w:rPr>
        <w:t>A Budget control, comparing actual receipts and payments to the budget and the previous year is prepar</w:t>
      </w:r>
      <w:r w:rsidR="004569EE">
        <w:rPr>
          <w:rFonts w:ascii="Calibri" w:hAnsi="Calibri"/>
          <w:sz w:val="24"/>
          <w:szCs w:val="24"/>
          <w:lang w:val="en-GB"/>
        </w:rPr>
        <w:t>ed on a</w:t>
      </w:r>
      <w:r w:rsidR="00F6438D">
        <w:rPr>
          <w:rFonts w:ascii="Calibri" w:hAnsi="Calibri"/>
          <w:sz w:val="24"/>
          <w:szCs w:val="24"/>
          <w:lang w:val="en-GB"/>
        </w:rPr>
        <w:t xml:space="preserve"> quarterly</w:t>
      </w:r>
      <w:r w:rsidR="004569EE">
        <w:rPr>
          <w:rFonts w:ascii="Calibri" w:hAnsi="Calibri"/>
          <w:sz w:val="24"/>
          <w:szCs w:val="24"/>
          <w:lang w:val="en-GB"/>
        </w:rPr>
        <w:t xml:space="preserve"> basis and </w:t>
      </w:r>
      <w:r w:rsidRPr="004569EE">
        <w:rPr>
          <w:rFonts w:ascii="Calibri" w:hAnsi="Calibri"/>
          <w:sz w:val="24"/>
          <w:szCs w:val="24"/>
          <w:lang w:val="en-GB"/>
        </w:rPr>
        <w:t>presented to the Parish Council.</w:t>
      </w:r>
    </w:p>
    <w:p w14:paraId="0B4A53EF" w14:textId="77777777" w:rsidR="00CB524F" w:rsidRPr="004569EE" w:rsidRDefault="00CB524F" w:rsidP="003C5D47">
      <w:pPr>
        <w:spacing w:after="120"/>
        <w:rPr>
          <w:rFonts w:ascii="Calibri" w:hAnsi="Calibri"/>
          <w:b/>
          <w:color w:val="000080"/>
          <w:sz w:val="24"/>
          <w:szCs w:val="24"/>
          <w:lang w:val="en-GB"/>
        </w:rPr>
      </w:pPr>
    </w:p>
    <w:p w14:paraId="3D82AF46" w14:textId="77777777" w:rsidR="00501718" w:rsidRPr="004569EE" w:rsidRDefault="00501718"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Statement of Internal Control and Annual Review of Effectiveness of Internal Control</w:t>
      </w:r>
    </w:p>
    <w:p w14:paraId="598AD3CA" w14:textId="77777777" w:rsidR="00D03F2F" w:rsidRPr="004569EE" w:rsidRDefault="00D03F2F" w:rsidP="003C5D47">
      <w:pPr>
        <w:numPr>
          <w:ilvl w:val="0"/>
          <w:numId w:val="14"/>
        </w:numPr>
        <w:spacing w:after="120"/>
        <w:rPr>
          <w:rFonts w:ascii="Calibri" w:hAnsi="Calibri"/>
          <w:sz w:val="24"/>
          <w:szCs w:val="24"/>
          <w:lang w:val="en-GB"/>
        </w:rPr>
      </w:pPr>
      <w:r w:rsidRPr="004569EE">
        <w:rPr>
          <w:rFonts w:ascii="Calibri" w:hAnsi="Calibri"/>
          <w:sz w:val="24"/>
          <w:szCs w:val="24"/>
          <w:lang w:val="en-GB"/>
        </w:rPr>
        <w:lastRenderedPageBreak/>
        <w:t>The budget is prepared in consultation with the Parish Council, as evidenced by reports and minutes in a</w:t>
      </w:r>
      <w:r w:rsidR="00EB21D3">
        <w:rPr>
          <w:rFonts w:ascii="Calibri" w:hAnsi="Calibri"/>
          <w:sz w:val="24"/>
          <w:szCs w:val="24"/>
          <w:lang w:val="en-GB"/>
        </w:rPr>
        <w:t>dvance of the start of the year,</w:t>
      </w:r>
    </w:p>
    <w:p w14:paraId="3DEBD189" w14:textId="77777777" w:rsidR="00D03F2F" w:rsidRPr="004569EE" w:rsidRDefault="00D03F2F" w:rsidP="003C5D47">
      <w:pPr>
        <w:numPr>
          <w:ilvl w:val="0"/>
          <w:numId w:val="14"/>
        </w:numPr>
        <w:spacing w:after="120"/>
        <w:rPr>
          <w:rFonts w:ascii="Calibri" w:hAnsi="Calibri"/>
          <w:sz w:val="24"/>
          <w:szCs w:val="24"/>
          <w:lang w:val="en-GB"/>
        </w:rPr>
      </w:pPr>
      <w:r w:rsidRPr="004569EE">
        <w:rPr>
          <w:rFonts w:ascii="Calibri" w:hAnsi="Calibri"/>
          <w:sz w:val="24"/>
          <w:szCs w:val="24"/>
          <w:lang w:val="en-GB"/>
        </w:rPr>
        <w:t xml:space="preserve">The precept is set on the basis of the budget by the deadline set by </w:t>
      </w:r>
      <w:r w:rsidR="004569EE">
        <w:rPr>
          <w:rFonts w:ascii="Calibri" w:hAnsi="Calibri"/>
          <w:sz w:val="24"/>
          <w:szCs w:val="24"/>
          <w:lang w:val="en-GB"/>
        </w:rPr>
        <w:t>Sevenoaks</w:t>
      </w:r>
      <w:r w:rsidRPr="004569EE">
        <w:rPr>
          <w:rFonts w:ascii="Calibri" w:hAnsi="Calibri"/>
          <w:sz w:val="24"/>
          <w:szCs w:val="24"/>
          <w:lang w:val="en-GB"/>
        </w:rPr>
        <w:t xml:space="preserve"> </w:t>
      </w:r>
      <w:r w:rsidR="004569EE">
        <w:rPr>
          <w:rFonts w:ascii="Calibri" w:hAnsi="Calibri"/>
          <w:sz w:val="24"/>
          <w:szCs w:val="24"/>
          <w:lang w:val="en-GB"/>
        </w:rPr>
        <w:t>District</w:t>
      </w:r>
      <w:r w:rsidRPr="004569EE">
        <w:rPr>
          <w:rFonts w:ascii="Calibri" w:hAnsi="Calibri"/>
          <w:sz w:val="24"/>
          <w:szCs w:val="24"/>
          <w:lang w:val="en-GB"/>
        </w:rPr>
        <w:t xml:space="preserve"> Council.</w:t>
      </w:r>
    </w:p>
    <w:p w14:paraId="1AD256DA" w14:textId="77777777" w:rsidR="00D03F2F" w:rsidRPr="004569EE" w:rsidRDefault="00D03F2F" w:rsidP="003C5D47">
      <w:pPr>
        <w:spacing w:after="120"/>
        <w:rPr>
          <w:rFonts w:ascii="Calibri" w:hAnsi="Calibri"/>
          <w:sz w:val="24"/>
          <w:szCs w:val="24"/>
          <w:lang w:val="en-GB"/>
        </w:rPr>
      </w:pPr>
    </w:p>
    <w:p w14:paraId="125ABA1F" w14:textId="77777777" w:rsidR="00D03F2F" w:rsidRPr="004569EE" w:rsidRDefault="00D03F2F"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Payroll Controls</w:t>
      </w:r>
    </w:p>
    <w:p w14:paraId="3DA2F155" w14:textId="77777777" w:rsidR="00D03F2F" w:rsidRPr="004569EE" w:rsidRDefault="00D03F2F" w:rsidP="003C5D47">
      <w:pPr>
        <w:numPr>
          <w:ilvl w:val="0"/>
          <w:numId w:val="15"/>
        </w:numPr>
        <w:spacing w:after="120"/>
        <w:rPr>
          <w:rFonts w:ascii="Calibri" w:hAnsi="Calibri"/>
          <w:sz w:val="24"/>
          <w:szCs w:val="24"/>
          <w:lang w:val="en-GB"/>
        </w:rPr>
      </w:pPr>
      <w:r w:rsidRPr="004569EE">
        <w:rPr>
          <w:rFonts w:ascii="Calibri" w:hAnsi="Calibri"/>
          <w:sz w:val="24"/>
          <w:szCs w:val="24"/>
          <w:lang w:val="en-GB"/>
        </w:rPr>
        <w:t>The Clerk is paid under PAYE as an employee and the necessary system for HMRC</w:t>
      </w:r>
      <w:r w:rsidR="00EA2F5D" w:rsidRPr="004569EE">
        <w:rPr>
          <w:rFonts w:ascii="Calibri" w:hAnsi="Calibri"/>
          <w:sz w:val="24"/>
          <w:szCs w:val="24"/>
          <w:lang w:val="en-GB"/>
        </w:rPr>
        <w:t xml:space="preserve"> RTI is in place</w:t>
      </w:r>
      <w:r w:rsidR="00EB21D3">
        <w:rPr>
          <w:rFonts w:ascii="Calibri" w:hAnsi="Calibri"/>
          <w:sz w:val="24"/>
          <w:szCs w:val="24"/>
          <w:lang w:val="en-GB"/>
        </w:rPr>
        <w:t>,</w:t>
      </w:r>
    </w:p>
    <w:p w14:paraId="2F111AF4" w14:textId="77777777" w:rsidR="00D03F2F" w:rsidRPr="004569EE" w:rsidRDefault="00957F73" w:rsidP="003C5D47">
      <w:pPr>
        <w:numPr>
          <w:ilvl w:val="0"/>
          <w:numId w:val="15"/>
        </w:numPr>
        <w:spacing w:after="120"/>
        <w:rPr>
          <w:rFonts w:ascii="Calibri" w:hAnsi="Calibri"/>
          <w:sz w:val="24"/>
          <w:szCs w:val="24"/>
          <w:lang w:val="en-GB"/>
        </w:rPr>
      </w:pPr>
      <w:r w:rsidRPr="004569EE">
        <w:rPr>
          <w:rFonts w:ascii="Calibri" w:hAnsi="Calibri"/>
          <w:sz w:val="24"/>
          <w:szCs w:val="24"/>
          <w:lang w:val="en-GB"/>
        </w:rPr>
        <w:t>The Clerk’s sala</w:t>
      </w:r>
      <w:r w:rsidR="00EA2F5D" w:rsidRPr="004569EE">
        <w:rPr>
          <w:rFonts w:ascii="Calibri" w:hAnsi="Calibri"/>
          <w:sz w:val="24"/>
          <w:szCs w:val="24"/>
          <w:lang w:val="en-GB"/>
        </w:rPr>
        <w:t>ry is set as per their contract</w:t>
      </w:r>
      <w:r w:rsidR="00EB21D3">
        <w:rPr>
          <w:rFonts w:ascii="Calibri" w:hAnsi="Calibri"/>
          <w:sz w:val="24"/>
          <w:szCs w:val="24"/>
          <w:lang w:val="en-GB"/>
        </w:rPr>
        <w:t>,</w:t>
      </w:r>
    </w:p>
    <w:p w14:paraId="3E43CAA6" w14:textId="77777777" w:rsidR="00D03F2F" w:rsidRPr="004569EE" w:rsidRDefault="00D03F2F" w:rsidP="003C5D47">
      <w:pPr>
        <w:numPr>
          <w:ilvl w:val="0"/>
          <w:numId w:val="15"/>
        </w:numPr>
        <w:spacing w:after="120"/>
        <w:rPr>
          <w:rFonts w:ascii="Calibri" w:hAnsi="Calibri"/>
          <w:sz w:val="24"/>
          <w:szCs w:val="24"/>
          <w:lang w:val="en-GB"/>
        </w:rPr>
      </w:pPr>
      <w:r w:rsidRPr="004569EE">
        <w:rPr>
          <w:rFonts w:ascii="Calibri" w:hAnsi="Calibri"/>
          <w:sz w:val="24"/>
          <w:szCs w:val="24"/>
          <w:lang w:val="en-GB"/>
        </w:rPr>
        <w:t xml:space="preserve">The salary is paid by </w:t>
      </w:r>
      <w:r w:rsidR="00EA2F5D" w:rsidRPr="004569EE">
        <w:rPr>
          <w:rFonts w:ascii="Calibri" w:hAnsi="Calibri"/>
          <w:sz w:val="24"/>
          <w:szCs w:val="24"/>
          <w:lang w:val="en-GB"/>
        </w:rPr>
        <w:t>Standing Order</w:t>
      </w:r>
      <w:r w:rsidR="00EB21D3">
        <w:rPr>
          <w:rFonts w:ascii="Calibri" w:hAnsi="Calibri"/>
          <w:sz w:val="24"/>
          <w:szCs w:val="24"/>
          <w:lang w:val="en-GB"/>
        </w:rPr>
        <w:t>,</w:t>
      </w:r>
    </w:p>
    <w:p w14:paraId="49C20B22" w14:textId="77777777" w:rsidR="00D03F2F" w:rsidRPr="004569EE" w:rsidRDefault="00957F73" w:rsidP="003C5D47">
      <w:pPr>
        <w:numPr>
          <w:ilvl w:val="0"/>
          <w:numId w:val="15"/>
        </w:numPr>
        <w:spacing w:after="120"/>
        <w:rPr>
          <w:rFonts w:ascii="Calibri" w:hAnsi="Calibri"/>
          <w:sz w:val="24"/>
          <w:szCs w:val="24"/>
          <w:lang w:val="en-GB"/>
        </w:rPr>
      </w:pPr>
      <w:r w:rsidRPr="004569EE">
        <w:rPr>
          <w:rFonts w:ascii="Calibri" w:hAnsi="Calibri"/>
          <w:sz w:val="24"/>
          <w:szCs w:val="24"/>
          <w:lang w:val="en-GB"/>
        </w:rPr>
        <w:t>The Clerk</w:t>
      </w:r>
      <w:r w:rsidR="00D03F2F" w:rsidRPr="004569EE">
        <w:rPr>
          <w:rFonts w:ascii="Calibri" w:hAnsi="Calibri"/>
          <w:sz w:val="24"/>
          <w:szCs w:val="24"/>
          <w:lang w:val="en-GB"/>
        </w:rPr>
        <w:t xml:space="preserve"> will ensure that all the necessary payroll returns are made to HMRC and will retain e</w:t>
      </w:r>
      <w:r w:rsidR="00EA2F5D" w:rsidRPr="004569EE">
        <w:rPr>
          <w:rFonts w:ascii="Calibri" w:hAnsi="Calibri"/>
          <w:sz w:val="24"/>
          <w:szCs w:val="24"/>
          <w:lang w:val="en-GB"/>
        </w:rPr>
        <w:t>vidence that this has been done</w:t>
      </w:r>
      <w:r w:rsidR="00EB21D3">
        <w:rPr>
          <w:rFonts w:ascii="Calibri" w:hAnsi="Calibri"/>
          <w:sz w:val="24"/>
          <w:szCs w:val="24"/>
          <w:lang w:val="en-GB"/>
        </w:rPr>
        <w:t>.</w:t>
      </w:r>
    </w:p>
    <w:p w14:paraId="34320679" w14:textId="77777777" w:rsidR="00D03F2F" w:rsidRPr="004569EE" w:rsidRDefault="00D03F2F" w:rsidP="003C5D47">
      <w:pPr>
        <w:spacing w:after="120"/>
        <w:rPr>
          <w:rFonts w:ascii="Calibri" w:hAnsi="Calibri"/>
          <w:sz w:val="24"/>
          <w:szCs w:val="24"/>
          <w:lang w:val="en-GB"/>
        </w:rPr>
      </w:pPr>
    </w:p>
    <w:p w14:paraId="7E2F11BE" w14:textId="77777777" w:rsidR="00D03F2F" w:rsidRPr="004569EE" w:rsidRDefault="00D03F2F"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Office and Clerk’s Expenses</w:t>
      </w:r>
    </w:p>
    <w:p w14:paraId="6EC8924B" w14:textId="3D1B12D1" w:rsidR="00D03F2F" w:rsidRPr="004569EE" w:rsidRDefault="00D03F2F" w:rsidP="003C5D47">
      <w:pPr>
        <w:numPr>
          <w:ilvl w:val="0"/>
          <w:numId w:val="16"/>
        </w:numPr>
        <w:spacing w:after="120"/>
        <w:rPr>
          <w:rFonts w:ascii="Calibri" w:hAnsi="Calibri"/>
          <w:sz w:val="24"/>
          <w:szCs w:val="24"/>
          <w:lang w:val="en-GB"/>
        </w:rPr>
      </w:pPr>
      <w:r w:rsidRPr="004569EE">
        <w:rPr>
          <w:rFonts w:ascii="Calibri" w:hAnsi="Calibri"/>
          <w:sz w:val="24"/>
          <w:szCs w:val="24"/>
          <w:lang w:val="en-GB"/>
        </w:rPr>
        <w:t xml:space="preserve">The clerk submits a request for reimbursement of monies owing by way of an </w:t>
      </w:r>
      <w:proofErr w:type="gramStart"/>
      <w:r w:rsidR="00EA2F5D" w:rsidRPr="004569EE">
        <w:rPr>
          <w:rFonts w:ascii="Calibri" w:hAnsi="Calibri"/>
          <w:sz w:val="24"/>
          <w:szCs w:val="24"/>
          <w:lang w:val="en-GB"/>
        </w:rPr>
        <w:t xml:space="preserve">invoice </w:t>
      </w:r>
      <w:r w:rsidR="00957F73" w:rsidRPr="004569EE">
        <w:rPr>
          <w:rFonts w:ascii="Calibri" w:hAnsi="Calibri"/>
          <w:sz w:val="24"/>
          <w:szCs w:val="24"/>
          <w:lang w:val="en-GB"/>
        </w:rPr>
        <w:t xml:space="preserve"> </w:t>
      </w:r>
      <w:r w:rsidR="00EA2F5D" w:rsidRPr="004569EE">
        <w:rPr>
          <w:rFonts w:ascii="Calibri" w:hAnsi="Calibri"/>
          <w:sz w:val="24"/>
          <w:szCs w:val="24"/>
          <w:lang w:val="en-GB"/>
        </w:rPr>
        <w:t>to</w:t>
      </w:r>
      <w:proofErr w:type="gramEnd"/>
      <w:r w:rsidR="00EA2F5D" w:rsidRPr="004569EE">
        <w:rPr>
          <w:rFonts w:ascii="Calibri" w:hAnsi="Calibri"/>
          <w:sz w:val="24"/>
          <w:szCs w:val="24"/>
          <w:lang w:val="en-GB"/>
        </w:rPr>
        <w:t xml:space="preserve"> </w:t>
      </w:r>
      <w:r w:rsidR="00957F73" w:rsidRPr="004569EE">
        <w:rPr>
          <w:rFonts w:ascii="Calibri" w:hAnsi="Calibri"/>
          <w:sz w:val="24"/>
          <w:szCs w:val="24"/>
          <w:lang w:val="en-GB"/>
        </w:rPr>
        <w:t xml:space="preserve"> </w:t>
      </w:r>
      <w:r w:rsidR="00D2781F">
        <w:rPr>
          <w:rFonts w:ascii="Calibri" w:hAnsi="Calibri"/>
          <w:sz w:val="24"/>
          <w:szCs w:val="24"/>
          <w:lang w:val="en-GB"/>
        </w:rPr>
        <w:t xml:space="preserve">the council </w:t>
      </w:r>
      <w:r w:rsidR="00957F73" w:rsidRPr="004569EE">
        <w:rPr>
          <w:rFonts w:ascii="Calibri" w:hAnsi="Calibri"/>
          <w:sz w:val="24"/>
          <w:szCs w:val="24"/>
          <w:lang w:val="en-GB"/>
        </w:rPr>
        <w:t>meeting</w:t>
      </w:r>
      <w:r w:rsidR="00EB21D3">
        <w:rPr>
          <w:rFonts w:ascii="Calibri" w:hAnsi="Calibri"/>
          <w:sz w:val="24"/>
          <w:szCs w:val="24"/>
          <w:lang w:val="en-GB"/>
        </w:rPr>
        <w:t>,</w:t>
      </w:r>
    </w:p>
    <w:p w14:paraId="1FA13338" w14:textId="77777777" w:rsidR="00D03F2F" w:rsidRPr="004569EE" w:rsidRDefault="00D03F2F" w:rsidP="003C5D47">
      <w:pPr>
        <w:numPr>
          <w:ilvl w:val="0"/>
          <w:numId w:val="16"/>
        </w:numPr>
        <w:spacing w:after="120"/>
        <w:rPr>
          <w:rFonts w:ascii="Calibri" w:hAnsi="Calibri"/>
          <w:sz w:val="24"/>
          <w:szCs w:val="24"/>
          <w:lang w:val="en-GB"/>
        </w:rPr>
      </w:pPr>
      <w:r w:rsidRPr="004569EE">
        <w:rPr>
          <w:rFonts w:ascii="Calibri" w:hAnsi="Calibri"/>
          <w:sz w:val="24"/>
          <w:szCs w:val="24"/>
          <w:lang w:val="en-GB"/>
        </w:rPr>
        <w:t xml:space="preserve">Expenses are paid by </w:t>
      </w:r>
      <w:r w:rsidR="00EA2F5D" w:rsidRPr="004569EE">
        <w:rPr>
          <w:rFonts w:ascii="Calibri" w:hAnsi="Calibri"/>
          <w:sz w:val="24"/>
          <w:szCs w:val="24"/>
          <w:lang w:val="en-GB"/>
        </w:rPr>
        <w:t xml:space="preserve">cheques or </w:t>
      </w:r>
      <w:proofErr w:type="gramStart"/>
      <w:r w:rsidR="00EB21D3">
        <w:rPr>
          <w:rFonts w:ascii="Calibri" w:hAnsi="Calibri"/>
          <w:sz w:val="24"/>
          <w:szCs w:val="24"/>
          <w:lang w:val="en-GB"/>
        </w:rPr>
        <w:t>BACs</w:t>
      </w:r>
      <w:r w:rsidRPr="004569EE">
        <w:rPr>
          <w:rFonts w:ascii="Calibri" w:hAnsi="Calibri"/>
          <w:sz w:val="24"/>
          <w:szCs w:val="24"/>
          <w:lang w:val="en-GB"/>
        </w:rPr>
        <w:t xml:space="preserve"> </w:t>
      </w:r>
      <w:r w:rsidR="00EB21D3">
        <w:rPr>
          <w:rFonts w:ascii="Calibri" w:hAnsi="Calibri"/>
          <w:sz w:val="24"/>
          <w:szCs w:val="24"/>
          <w:lang w:val="en-GB"/>
        </w:rPr>
        <w:t>.</w:t>
      </w:r>
      <w:proofErr w:type="gramEnd"/>
    </w:p>
    <w:p w14:paraId="0636BB72" w14:textId="77777777" w:rsidR="00EA2F5D" w:rsidRPr="004569EE" w:rsidRDefault="00EA2F5D" w:rsidP="00EA2F5D">
      <w:pPr>
        <w:spacing w:after="120"/>
        <w:ind w:left="720"/>
        <w:rPr>
          <w:rFonts w:ascii="Calibri" w:hAnsi="Calibri"/>
          <w:sz w:val="24"/>
          <w:szCs w:val="24"/>
          <w:lang w:val="en-GB"/>
        </w:rPr>
      </w:pPr>
    </w:p>
    <w:p w14:paraId="7CC1BE8E" w14:textId="77777777" w:rsidR="00D03F2F" w:rsidRPr="004569EE" w:rsidRDefault="00D03F2F" w:rsidP="003C5D47">
      <w:pPr>
        <w:numPr>
          <w:ilvl w:val="0"/>
          <w:numId w:val="20"/>
        </w:numPr>
        <w:spacing w:after="120"/>
        <w:rPr>
          <w:rFonts w:ascii="Calibri" w:hAnsi="Calibri"/>
          <w:b/>
          <w:sz w:val="24"/>
          <w:szCs w:val="24"/>
          <w:lang w:val="en-GB"/>
        </w:rPr>
      </w:pPr>
      <w:r w:rsidRPr="004569EE">
        <w:rPr>
          <w:rFonts w:ascii="Calibri" w:hAnsi="Calibri"/>
          <w:b/>
          <w:sz w:val="24"/>
          <w:szCs w:val="24"/>
          <w:lang w:val="en-GB"/>
        </w:rPr>
        <w:t>Asset Control</w:t>
      </w:r>
    </w:p>
    <w:p w14:paraId="2FB84BFE" w14:textId="77777777" w:rsidR="00D03F2F" w:rsidRPr="004569EE" w:rsidRDefault="00D03F2F" w:rsidP="003C5D47">
      <w:pPr>
        <w:numPr>
          <w:ilvl w:val="0"/>
          <w:numId w:val="17"/>
        </w:numPr>
        <w:spacing w:after="120"/>
        <w:rPr>
          <w:rFonts w:ascii="Calibri" w:hAnsi="Calibri"/>
          <w:sz w:val="24"/>
          <w:szCs w:val="24"/>
          <w:lang w:val="en-GB"/>
        </w:rPr>
      </w:pPr>
      <w:r w:rsidRPr="004569EE">
        <w:rPr>
          <w:rFonts w:ascii="Calibri" w:hAnsi="Calibri"/>
          <w:sz w:val="24"/>
          <w:szCs w:val="24"/>
          <w:lang w:val="en-GB"/>
        </w:rPr>
        <w:t xml:space="preserve">The RFO </w:t>
      </w:r>
      <w:r w:rsidR="00EB21D3">
        <w:rPr>
          <w:rFonts w:ascii="Calibri" w:hAnsi="Calibri"/>
          <w:sz w:val="24"/>
          <w:szCs w:val="24"/>
          <w:lang w:val="en-GB"/>
        </w:rPr>
        <w:t>maintains a full asset register,</w:t>
      </w:r>
    </w:p>
    <w:p w14:paraId="4C48133C" w14:textId="77777777" w:rsidR="00D03F2F" w:rsidRPr="004569EE" w:rsidRDefault="00D03F2F" w:rsidP="003C5D47">
      <w:pPr>
        <w:numPr>
          <w:ilvl w:val="0"/>
          <w:numId w:val="17"/>
        </w:numPr>
        <w:spacing w:after="120"/>
        <w:rPr>
          <w:rFonts w:ascii="Calibri" w:hAnsi="Calibri"/>
          <w:sz w:val="24"/>
          <w:szCs w:val="24"/>
          <w:lang w:val="en-GB"/>
        </w:rPr>
      </w:pPr>
      <w:r w:rsidRPr="004569EE">
        <w:rPr>
          <w:rFonts w:ascii="Calibri" w:hAnsi="Calibri"/>
          <w:sz w:val="24"/>
          <w:szCs w:val="24"/>
          <w:lang w:val="en-GB"/>
        </w:rPr>
        <w:t>The existence and condition of assets is checked on an annual basis by members of the Parish Counc</w:t>
      </w:r>
      <w:r w:rsidR="00EB21D3">
        <w:rPr>
          <w:rFonts w:ascii="Calibri" w:hAnsi="Calibri"/>
          <w:sz w:val="24"/>
          <w:szCs w:val="24"/>
          <w:lang w:val="en-GB"/>
        </w:rPr>
        <w:t>il,</w:t>
      </w:r>
    </w:p>
    <w:p w14:paraId="0416B4F9" w14:textId="77777777" w:rsidR="00D03F2F" w:rsidRPr="004569EE" w:rsidRDefault="00D03F2F" w:rsidP="003C5D47">
      <w:pPr>
        <w:numPr>
          <w:ilvl w:val="0"/>
          <w:numId w:val="17"/>
        </w:numPr>
        <w:spacing w:after="120"/>
        <w:rPr>
          <w:rFonts w:ascii="Calibri" w:hAnsi="Calibri"/>
          <w:sz w:val="24"/>
          <w:szCs w:val="24"/>
          <w:lang w:val="en-GB"/>
        </w:rPr>
      </w:pPr>
      <w:r w:rsidRPr="004569EE">
        <w:rPr>
          <w:rFonts w:ascii="Calibri" w:hAnsi="Calibri"/>
          <w:sz w:val="24"/>
          <w:szCs w:val="24"/>
          <w:lang w:val="en-GB"/>
        </w:rPr>
        <w:t>The adequacy of insurance of the Parish Council’s assets is considered annually in advance of the insurance renewal.</w:t>
      </w:r>
    </w:p>
    <w:p w14:paraId="76297591" w14:textId="77777777" w:rsidR="00FD1986" w:rsidRPr="004569EE" w:rsidRDefault="00FD1986" w:rsidP="003C5D47">
      <w:pPr>
        <w:spacing w:after="120"/>
        <w:rPr>
          <w:rFonts w:ascii="Calibri" w:hAnsi="Calibri"/>
          <w:sz w:val="24"/>
          <w:szCs w:val="24"/>
          <w:lang w:val="en-GB"/>
        </w:rPr>
      </w:pPr>
    </w:p>
    <w:p w14:paraId="2F9035F6" w14:textId="77777777" w:rsidR="00FD1986" w:rsidRPr="006E4912" w:rsidRDefault="00FD1986" w:rsidP="003C5D47">
      <w:pPr>
        <w:numPr>
          <w:ilvl w:val="0"/>
          <w:numId w:val="20"/>
        </w:numPr>
        <w:spacing w:after="120"/>
        <w:rPr>
          <w:rFonts w:ascii="Calibri" w:hAnsi="Calibri"/>
          <w:b/>
          <w:sz w:val="24"/>
          <w:szCs w:val="24"/>
          <w:lang w:val="en-GB"/>
        </w:rPr>
      </w:pPr>
      <w:r w:rsidRPr="006E4912">
        <w:rPr>
          <w:rFonts w:ascii="Calibri" w:hAnsi="Calibri"/>
          <w:b/>
          <w:sz w:val="24"/>
          <w:szCs w:val="24"/>
          <w:lang w:val="en-GB"/>
        </w:rPr>
        <w:t>Internal Audit:</w:t>
      </w:r>
    </w:p>
    <w:p w14:paraId="4A72E2A0" w14:textId="77777777" w:rsidR="00FD1986" w:rsidRPr="006E4912" w:rsidRDefault="00FD1986" w:rsidP="003C5D47">
      <w:pPr>
        <w:numPr>
          <w:ilvl w:val="0"/>
          <w:numId w:val="18"/>
        </w:numPr>
        <w:spacing w:after="120"/>
        <w:rPr>
          <w:rFonts w:ascii="Calibri" w:hAnsi="Calibri"/>
          <w:sz w:val="24"/>
          <w:szCs w:val="24"/>
          <w:lang w:val="en-GB"/>
        </w:rPr>
      </w:pPr>
      <w:r w:rsidRPr="006E4912">
        <w:rPr>
          <w:rFonts w:ascii="Calibri" w:hAnsi="Calibri"/>
          <w:sz w:val="24"/>
          <w:szCs w:val="24"/>
          <w:lang w:val="en-GB"/>
        </w:rPr>
        <w:t xml:space="preserve">The Council has appointed an Independent Internal Auditor who reports to the Council on the adequacy of its: </w:t>
      </w:r>
    </w:p>
    <w:p w14:paraId="346D002C"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records</w:t>
      </w:r>
    </w:p>
    <w:p w14:paraId="54AC6EFA"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 xml:space="preserve">procedures </w:t>
      </w:r>
    </w:p>
    <w:p w14:paraId="762A423C"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systems</w:t>
      </w:r>
    </w:p>
    <w:p w14:paraId="4E3BFAB2"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internal control</w:t>
      </w:r>
    </w:p>
    <w:p w14:paraId="6E0D6517"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regulations</w:t>
      </w:r>
    </w:p>
    <w:p w14:paraId="12EC08D0" w14:textId="77777777" w:rsidR="00FD1986" w:rsidRPr="006E4912" w:rsidRDefault="00FD1986" w:rsidP="00EA2F5D">
      <w:pPr>
        <w:numPr>
          <w:ilvl w:val="1"/>
          <w:numId w:val="18"/>
        </w:numPr>
        <w:ind w:left="1434" w:hanging="357"/>
        <w:rPr>
          <w:rFonts w:ascii="Calibri" w:hAnsi="Calibri"/>
          <w:sz w:val="24"/>
          <w:szCs w:val="24"/>
          <w:lang w:val="en-GB"/>
        </w:rPr>
      </w:pPr>
      <w:r w:rsidRPr="006E4912">
        <w:rPr>
          <w:rFonts w:ascii="Calibri" w:hAnsi="Calibri"/>
          <w:sz w:val="24"/>
          <w:szCs w:val="24"/>
          <w:lang w:val="en-GB"/>
        </w:rPr>
        <w:t>risk management</w:t>
      </w:r>
    </w:p>
    <w:p w14:paraId="041AC4F2" w14:textId="77777777" w:rsidR="00FD1986" w:rsidRPr="006E4912" w:rsidRDefault="00FD1986" w:rsidP="003C5D47">
      <w:pPr>
        <w:numPr>
          <w:ilvl w:val="1"/>
          <w:numId w:val="18"/>
        </w:numPr>
        <w:spacing w:after="120"/>
        <w:rPr>
          <w:rFonts w:ascii="Calibri" w:hAnsi="Calibri"/>
          <w:sz w:val="24"/>
          <w:szCs w:val="24"/>
          <w:lang w:val="en-GB"/>
        </w:rPr>
      </w:pPr>
      <w:r w:rsidRPr="006E4912">
        <w:rPr>
          <w:rFonts w:ascii="Calibri" w:hAnsi="Calibri"/>
          <w:sz w:val="24"/>
          <w:szCs w:val="24"/>
          <w:lang w:val="en-GB"/>
        </w:rPr>
        <w:t>reviews</w:t>
      </w:r>
    </w:p>
    <w:p w14:paraId="12021FEE" w14:textId="77777777" w:rsidR="00FD1986" w:rsidRPr="006E4912" w:rsidRDefault="00FD1986" w:rsidP="003C5D47">
      <w:pPr>
        <w:numPr>
          <w:ilvl w:val="0"/>
          <w:numId w:val="18"/>
        </w:numPr>
        <w:spacing w:after="120"/>
        <w:rPr>
          <w:rFonts w:ascii="Calibri" w:hAnsi="Calibri"/>
          <w:sz w:val="24"/>
          <w:szCs w:val="24"/>
          <w:lang w:val="en-GB"/>
        </w:rPr>
      </w:pPr>
      <w:r w:rsidRPr="006E4912">
        <w:rPr>
          <w:rFonts w:ascii="Calibri" w:hAnsi="Calibri"/>
          <w:sz w:val="24"/>
          <w:szCs w:val="24"/>
          <w:lang w:val="en-GB"/>
        </w:rPr>
        <w:t>The effectiveness of the internal audit system is reviewed annually.</w:t>
      </w:r>
      <w:r w:rsidRPr="006E4912">
        <w:rPr>
          <w:rFonts w:ascii="Calibri" w:hAnsi="Calibri"/>
          <w:sz w:val="24"/>
          <w:szCs w:val="24"/>
          <w:lang w:val="en-GB"/>
        </w:rPr>
        <w:cr/>
      </w:r>
    </w:p>
    <w:p w14:paraId="768FA0C9" w14:textId="77777777" w:rsidR="00FD1986" w:rsidRPr="006E4912" w:rsidRDefault="00FD1986" w:rsidP="003C5D47">
      <w:pPr>
        <w:numPr>
          <w:ilvl w:val="0"/>
          <w:numId w:val="20"/>
        </w:numPr>
        <w:spacing w:after="120"/>
        <w:rPr>
          <w:rFonts w:ascii="Calibri" w:hAnsi="Calibri"/>
          <w:b/>
          <w:sz w:val="24"/>
          <w:szCs w:val="24"/>
          <w:lang w:val="en-GB"/>
        </w:rPr>
      </w:pPr>
      <w:r w:rsidRPr="006E4912">
        <w:rPr>
          <w:rFonts w:ascii="Calibri" w:hAnsi="Calibri"/>
          <w:b/>
          <w:sz w:val="24"/>
          <w:szCs w:val="24"/>
          <w:lang w:val="en-GB"/>
        </w:rPr>
        <w:t>External Audit:</w:t>
      </w:r>
    </w:p>
    <w:p w14:paraId="7F18291D" w14:textId="77777777" w:rsidR="00FD1986" w:rsidRPr="006E4912" w:rsidRDefault="00FD1986" w:rsidP="003C5D47">
      <w:pPr>
        <w:spacing w:after="120"/>
        <w:rPr>
          <w:rFonts w:ascii="Calibri" w:hAnsi="Calibri"/>
          <w:sz w:val="24"/>
          <w:szCs w:val="24"/>
          <w:lang w:val="en-GB"/>
        </w:rPr>
      </w:pPr>
      <w:r w:rsidRPr="006E4912">
        <w:rPr>
          <w:rFonts w:ascii="Calibri" w:hAnsi="Calibri"/>
          <w:sz w:val="24"/>
          <w:szCs w:val="24"/>
          <w:lang w:val="en-GB"/>
        </w:rPr>
        <w:lastRenderedPageBreak/>
        <w:t>The Council’s External Auditors, PKF Littlejohn LLP, submit an annual Certificate of Audit, which is presented to the Council.</w:t>
      </w:r>
    </w:p>
    <w:p w14:paraId="5CEE4587" w14:textId="77777777" w:rsidR="00FD1986" w:rsidRPr="006E4912" w:rsidRDefault="00FD1986" w:rsidP="003C5D47">
      <w:pPr>
        <w:spacing w:after="120"/>
        <w:rPr>
          <w:rFonts w:ascii="Calibri" w:hAnsi="Calibri"/>
          <w:sz w:val="24"/>
          <w:szCs w:val="24"/>
          <w:lang w:val="en-GB"/>
        </w:rPr>
      </w:pPr>
    </w:p>
    <w:p w14:paraId="3BEE3FF5" w14:textId="77777777" w:rsidR="00FD1986" w:rsidRPr="006E4912" w:rsidRDefault="00FD1986" w:rsidP="003C5D47">
      <w:pPr>
        <w:numPr>
          <w:ilvl w:val="0"/>
          <w:numId w:val="20"/>
        </w:numPr>
        <w:spacing w:after="120"/>
        <w:rPr>
          <w:rFonts w:ascii="Calibri" w:hAnsi="Calibri"/>
          <w:b/>
          <w:sz w:val="24"/>
          <w:szCs w:val="24"/>
          <w:lang w:val="en-GB"/>
        </w:rPr>
      </w:pPr>
      <w:r w:rsidRPr="006E4912">
        <w:rPr>
          <w:rFonts w:ascii="Calibri" w:hAnsi="Calibri"/>
          <w:b/>
          <w:sz w:val="24"/>
          <w:szCs w:val="24"/>
          <w:lang w:val="en-GB"/>
        </w:rPr>
        <w:t>Review of Effectiveness</w:t>
      </w:r>
    </w:p>
    <w:p w14:paraId="3E1873C5" w14:textId="77777777" w:rsidR="00FD1986" w:rsidRPr="006E4912" w:rsidRDefault="00FD1986" w:rsidP="003C5D47">
      <w:pPr>
        <w:spacing w:after="120"/>
        <w:rPr>
          <w:rFonts w:ascii="Calibri" w:hAnsi="Calibri"/>
          <w:sz w:val="24"/>
          <w:szCs w:val="24"/>
          <w:lang w:val="en-GB"/>
        </w:rPr>
      </w:pPr>
      <w:r w:rsidRPr="006E4912">
        <w:rPr>
          <w:rFonts w:ascii="Calibri" w:hAnsi="Calibri"/>
          <w:sz w:val="24"/>
          <w:szCs w:val="24"/>
          <w:lang w:val="en-GB"/>
        </w:rPr>
        <w:t xml:space="preserve">The Council has responsibility for conducting an annual review of the effectiveness of the system of internal control. The review of the effectiveness of the system of internal control is informed by the work of: </w:t>
      </w:r>
    </w:p>
    <w:p w14:paraId="4B1E1745" w14:textId="77777777" w:rsidR="00FD1986" w:rsidRPr="006E4912" w:rsidRDefault="00F611C5" w:rsidP="003C5D47">
      <w:pPr>
        <w:numPr>
          <w:ilvl w:val="0"/>
          <w:numId w:val="19"/>
        </w:numPr>
        <w:spacing w:after="120"/>
        <w:rPr>
          <w:rFonts w:ascii="Calibri" w:hAnsi="Calibri"/>
          <w:sz w:val="24"/>
          <w:szCs w:val="24"/>
          <w:lang w:val="en-GB"/>
        </w:rPr>
      </w:pPr>
      <w:r w:rsidRPr="006E4912">
        <w:rPr>
          <w:rFonts w:ascii="Calibri" w:hAnsi="Calibri"/>
          <w:sz w:val="24"/>
          <w:szCs w:val="24"/>
          <w:lang w:val="en-GB"/>
        </w:rPr>
        <w:t xml:space="preserve"> the full Council</w:t>
      </w:r>
      <w:r w:rsidR="00EB21D3" w:rsidRPr="006E4912">
        <w:rPr>
          <w:rFonts w:ascii="Calibri" w:hAnsi="Calibri"/>
          <w:sz w:val="24"/>
          <w:szCs w:val="24"/>
          <w:lang w:val="en-GB"/>
        </w:rPr>
        <w:t>,</w:t>
      </w:r>
    </w:p>
    <w:p w14:paraId="5C6F8F93" w14:textId="77777777" w:rsidR="00FD1986" w:rsidRPr="006E4912" w:rsidRDefault="00FD1986" w:rsidP="003C5D47">
      <w:pPr>
        <w:numPr>
          <w:ilvl w:val="0"/>
          <w:numId w:val="19"/>
        </w:numPr>
        <w:spacing w:after="120"/>
        <w:rPr>
          <w:rFonts w:ascii="Calibri" w:hAnsi="Calibri"/>
          <w:sz w:val="24"/>
          <w:szCs w:val="24"/>
          <w:lang w:val="en-GB"/>
        </w:rPr>
      </w:pPr>
      <w:r w:rsidRPr="006E4912">
        <w:rPr>
          <w:rFonts w:ascii="Calibri" w:hAnsi="Calibri"/>
          <w:sz w:val="24"/>
          <w:szCs w:val="24"/>
          <w:lang w:val="en-GB"/>
        </w:rPr>
        <w:t xml:space="preserve">the Clerk to the Council / Responsible Financial Officer who has responsibility for the development and maintenance of the internal control </w:t>
      </w:r>
      <w:r w:rsidR="00F611C5" w:rsidRPr="006E4912">
        <w:rPr>
          <w:rFonts w:ascii="Calibri" w:hAnsi="Calibri"/>
          <w:sz w:val="24"/>
          <w:szCs w:val="24"/>
          <w:lang w:val="en-GB"/>
        </w:rPr>
        <w:t>environment and managing risks</w:t>
      </w:r>
      <w:r w:rsidR="00EB21D3" w:rsidRPr="006E4912">
        <w:rPr>
          <w:rFonts w:ascii="Calibri" w:hAnsi="Calibri"/>
          <w:sz w:val="24"/>
          <w:szCs w:val="24"/>
          <w:lang w:val="en-GB"/>
        </w:rPr>
        <w:t>,</w:t>
      </w:r>
    </w:p>
    <w:p w14:paraId="3EE3EE9E" w14:textId="77777777" w:rsidR="00FD1986" w:rsidRPr="006E4912" w:rsidRDefault="00FD1986" w:rsidP="003C5D47">
      <w:pPr>
        <w:numPr>
          <w:ilvl w:val="0"/>
          <w:numId w:val="19"/>
        </w:numPr>
        <w:spacing w:after="120"/>
        <w:rPr>
          <w:rFonts w:ascii="Calibri" w:hAnsi="Calibri"/>
          <w:sz w:val="24"/>
          <w:szCs w:val="24"/>
          <w:lang w:val="en-GB"/>
        </w:rPr>
      </w:pPr>
      <w:r w:rsidRPr="006E4912">
        <w:rPr>
          <w:rFonts w:ascii="Calibri" w:hAnsi="Calibri"/>
          <w:sz w:val="24"/>
          <w:szCs w:val="24"/>
          <w:lang w:val="en-GB"/>
        </w:rPr>
        <w:t>the independent Internal Auditor who reviews the Council’s system of internal</w:t>
      </w:r>
      <w:r w:rsidR="00F611C5" w:rsidRPr="006E4912">
        <w:rPr>
          <w:rFonts w:ascii="Calibri" w:hAnsi="Calibri"/>
          <w:sz w:val="24"/>
          <w:szCs w:val="24"/>
          <w:lang w:val="en-GB"/>
        </w:rPr>
        <w:t xml:space="preserve"> control</w:t>
      </w:r>
      <w:r w:rsidR="00EB21D3" w:rsidRPr="006E4912">
        <w:rPr>
          <w:rFonts w:ascii="Calibri" w:hAnsi="Calibri"/>
          <w:sz w:val="24"/>
          <w:szCs w:val="24"/>
          <w:lang w:val="en-GB"/>
        </w:rPr>
        <w:t>,</w:t>
      </w:r>
    </w:p>
    <w:p w14:paraId="4945F2AC" w14:textId="3D7F369C" w:rsidR="00FD1986" w:rsidRPr="006E4912" w:rsidRDefault="00FD1986" w:rsidP="003C5D47">
      <w:pPr>
        <w:numPr>
          <w:ilvl w:val="0"/>
          <w:numId w:val="19"/>
        </w:numPr>
        <w:spacing w:after="120"/>
        <w:rPr>
          <w:rFonts w:ascii="Calibri" w:hAnsi="Calibri"/>
          <w:sz w:val="24"/>
          <w:szCs w:val="24"/>
          <w:lang w:val="en-GB"/>
        </w:rPr>
      </w:pPr>
      <w:r w:rsidRPr="006E4912">
        <w:rPr>
          <w:rFonts w:ascii="Calibri" w:hAnsi="Calibri"/>
          <w:sz w:val="24"/>
          <w:szCs w:val="24"/>
          <w:lang w:val="en-GB"/>
        </w:rPr>
        <w:t>the Council’s extern</w:t>
      </w:r>
      <w:r w:rsidR="00F611C5" w:rsidRPr="006E4912">
        <w:rPr>
          <w:rFonts w:ascii="Calibri" w:hAnsi="Calibri"/>
          <w:sz w:val="24"/>
          <w:szCs w:val="24"/>
          <w:lang w:val="en-GB"/>
        </w:rPr>
        <w:t xml:space="preserve">al auditors, who make the final </w:t>
      </w:r>
      <w:r w:rsidRPr="006E4912">
        <w:rPr>
          <w:rFonts w:ascii="Calibri" w:hAnsi="Calibri"/>
          <w:sz w:val="24"/>
          <w:szCs w:val="24"/>
          <w:lang w:val="en-GB"/>
        </w:rPr>
        <w:t xml:space="preserve">check using the Annual Return, a form completed and signed by the Responsible Financial Officer, the </w:t>
      </w:r>
      <w:proofErr w:type="gramStart"/>
      <w:r w:rsidRPr="006E4912">
        <w:rPr>
          <w:rFonts w:ascii="Calibri" w:hAnsi="Calibri"/>
          <w:sz w:val="24"/>
          <w:szCs w:val="24"/>
          <w:lang w:val="en-GB"/>
        </w:rPr>
        <w:t>Cha</w:t>
      </w:r>
      <w:r w:rsidR="00F611C5" w:rsidRPr="006E4912">
        <w:rPr>
          <w:rFonts w:ascii="Calibri" w:hAnsi="Calibri"/>
          <w:sz w:val="24"/>
          <w:szCs w:val="24"/>
          <w:lang w:val="en-GB"/>
        </w:rPr>
        <w:t>ir</w:t>
      </w:r>
      <w:proofErr w:type="gramEnd"/>
      <w:r w:rsidR="00F611C5" w:rsidRPr="006E4912">
        <w:rPr>
          <w:rFonts w:ascii="Calibri" w:hAnsi="Calibri"/>
          <w:sz w:val="24"/>
          <w:szCs w:val="24"/>
          <w:lang w:val="en-GB"/>
        </w:rPr>
        <w:t xml:space="preserve"> and the Internal Auditor</w:t>
      </w:r>
      <w:r w:rsidR="00EB21D3" w:rsidRPr="006E4912">
        <w:rPr>
          <w:rFonts w:ascii="Calibri" w:hAnsi="Calibri"/>
          <w:sz w:val="24"/>
          <w:szCs w:val="24"/>
          <w:lang w:val="en-GB"/>
        </w:rPr>
        <w:t>,</w:t>
      </w:r>
    </w:p>
    <w:p w14:paraId="1B7B9112" w14:textId="77777777" w:rsidR="00FD1986" w:rsidRPr="006E4912" w:rsidRDefault="00FD1986" w:rsidP="003C5D47">
      <w:pPr>
        <w:numPr>
          <w:ilvl w:val="0"/>
          <w:numId w:val="19"/>
        </w:numPr>
        <w:spacing w:after="120"/>
        <w:rPr>
          <w:rFonts w:ascii="Calibri" w:hAnsi="Calibri"/>
          <w:sz w:val="24"/>
          <w:szCs w:val="24"/>
          <w:lang w:val="en-GB"/>
        </w:rPr>
      </w:pPr>
      <w:r w:rsidRPr="006E4912">
        <w:rPr>
          <w:rFonts w:ascii="Calibri" w:hAnsi="Calibri"/>
          <w:sz w:val="24"/>
          <w:szCs w:val="24"/>
          <w:lang w:val="en-GB"/>
        </w:rPr>
        <w:t>the number of significant issues t</w:t>
      </w:r>
      <w:r w:rsidR="00F611C5" w:rsidRPr="006E4912">
        <w:rPr>
          <w:rFonts w:ascii="Calibri" w:hAnsi="Calibri"/>
          <w:sz w:val="24"/>
          <w:szCs w:val="24"/>
          <w:lang w:val="en-GB"/>
        </w:rPr>
        <w:t>hat are raised during the year</w:t>
      </w:r>
      <w:r w:rsidR="00EB21D3" w:rsidRPr="006E4912">
        <w:rPr>
          <w:rFonts w:ascii="Calibri" w:hAnsi="Calibri"/>
          <w:sz w:val="24"/>
          <w:szCs w:val="24"/>
          <w:lang w:val="en-GB"/>
        </w:rPr>
        <w:t>.</w:t>
      </w:r>
    </w:p>
    <w:sectPr w:rsidR="00FD1986" w:rsidRPr="006E4912" w:rsidSect="00B14210">
      <w:footerReference w:type="default" r:id="rId8"/>
      <w:pgSz w:w="11906" w:h="16838"/>
      <w:pgMar w:top="993" w:right="1440" w:bottom="1440"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43C6" w14:textId="77777777" w:rsidR="000D4CF7" w:rsidRDefault="000D4CF7" w:rsidP="00B14210">
      <w:r>
        <w:separator/>
      </w:r>
    </w:p>
  </w:endnote>
  <w:endnote w:type="continuationSeparator" w:id="0">
    <w:p w14:paraId="63D44666" w14:textId="77777777" w:rsidR="000D4CF7" w:rsidRDefault="000D4CF7" w:rsidP="00B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953E" w14:textId="77777777" w:rsidR="00B14210" w:rsidRPr="006E4912" w:rsidRDefault="00EF45EE">
    <w:pPr>
      <w:pStyle w:val="Footer"/>
      <w:jc w:val="right"/>
      <w:rPr>
        <w:rFonts w:ascii="Calibri" w:hAnsi="Calibri"/>
      </w:rPr>
    </w:pPr>
    <w:r w:rsidRPr="006E4912">
      <w:rPr>
        <w:rFonts w:ascii="Calibri" w:hAnsi="Calibri"/>
      </w:rPr>
      <w:fldChar w:fldCharType="begin"/>
    </w:r>
    <w:r w:rsidR="00B14210" w:rsidRPr="006E4912">
      <w:rPr>
        <w:rFonts w:ascii="Calibri" w:hAnsi="Calibri"/>
      </w:rPr>
      <w:instrText xml:space="preserve"> PAGE   \* MERGEFORMAT </w:instrText>
    </w:r>
    <w:r w:rsidRPr="006E4912">
      <w:rPr>
        <w:rFonts w:ascii="Calibri" w:hAnsi="Calibri"/>
      </w:rPr>
      <w:fldChar w:fldCharType="separate"/>
    </w:r>
    <w:r w:rsidR="006F0A81" w:rsidRPr="006E4912">
      <w:rPr>
        <w:rFonts w:ascii="Calibri" w:hAnsi="Calibri"/>
        <w:noProof/>
      </w:rPr>
      <w:t>1</w:t>
    </w:r>
    <w:r w:rsidRPr="006E4912">
      <w:rPr>
        <w:rFonts w:ascii="Calibri" w:hAnsi="Calibri"/>
      </w:rPr>
      <w:fldChar w:fldCharType="end"/>
    </w:r>
  </w:p>
  <w:p w14:paraId="3177485C" w14:textId="77777777" w:rsidR="00B14210" w:rsidRPr="006E4912" w:rsidRDefault="00B14210" w:rsidP="00B14210">
    <w:pPr>
      <w:pStyle w:val="Footer"/>
      <w:ind w:left="-567"/>
      <w:jc w:val="both"/>
      <w:rPr>
        <w:rFonts w:ascii="Calibri" w:hAnsi="Calibri"/>
      </w:rPr>
    </w:pPr>
    <w:r w:rsidRPr="006E4912">
      <w:rPr>
        <w:rFonts w:ascii="Calibri" w:hAnsi="Calibri"/>
        <w:lang w:val="en-GB"/>
      </w:rPr>
      <w:t>BPC Statement of Internal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9F66" w14:textId="77777777" w:rsidR="000D4CF7" w:rsidRDefault="000D4CF7" w:rsidP="00B14210">
      <w:r>
        <w:separator/>
      </w:r>
    </w:p>
  </w:footnote>
  <w:footnote w:type="continuationSeparator" w:id="0">
    <w:p w14:paraId="205D5B4C" w14:textId="77777777" w:rsidR="000D4CF7" w:rsidRDefault="000D4CF7" w:rsidP="00B1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2DF5BAD"/>
    <w:multiLevelType w:val="hybridMultilevel"/>
    <w:tmpl w:val="743C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9334E"/>
    <w:multiLevelType w:val="hybridMultilevel"/>
    <w:tmpl w:val="2CEA6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4" w15:restartNumberingAfterBreak="0">
    <w:nsid w:val="2A722478"/>
    <w:multiLevelType w:val="hybridMultilevel"/>
    <w:tmpl w:val="8D708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42AF3"/>
    <w:multiLevelType w:val="hybridMultilevel"/>
    <w:tmpl w:val="CBCE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C6CDC"/>
    <w:multiLevelType w:val="hybridMultilevel"/>
    <w:tmpl w:val="007E3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3D645556"/>
    <w:multiLevelType w:val="hybridMultilevel"/>
    <w:tmpl w:val="096EF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0671B"/>
    <w:multiLevelType w:val="hybridMultilevel"/>
    <w:tmpl w:val="86F8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970F5"/>
    <w:multiLevelType w:val="hybridMultilevel"/>
    <w:tmpl w:val="F3189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9E46C3"/>
    <w:multiLevelType w:val="hybridMultilevel"/>
    <w:tmpl w:val="D7E2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E7390"/>
    <w:multiLevelType w:val="hybridMultilevel"/>
    <w:tmpl w:val="4DD2E1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3A221FB"/>
    <w:multiLevelType w:val="hybridMultilevel"/>
    <w:tmpl w:val="96E4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22CB5"/>
    <w:multiLevelType w:val="hybridMultilevel"/>
    <w:tmpl w:val="A6B2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F0DD5"/>
    <w:multiLevelType w:val="hybridMultilevel"/>
    <w:tmpl w:val="150E275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6577483A"/>
    <w:multiLevelType w:val="hybridMultilevel"/>
    <w:tmpl w:val="1C1EF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64AC9"/>
    <w:multiLevelType w:val="hybridMultilevel"/>
    <w:tmpl w:val="7DB8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EA14B02"/>
    <w:multiLevelType w:val="hybridMultilevel"/>
    <w:tmpl w:val="A2C83C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16cid:durableId="1616864563">
    <w:abstractNumId w:val="3"/>
  </w:num>
  <w:num w:numId="2" w16cid:durableId="37515369">
    <w:abstractNumId w:val="18"/>
  </w:num>
  <w:num w:numId="3" w16cid:durableId="1467313385">
    <w:abstractNumId w:val="7"/>
  </w:num>
  <w:num w:numId="4" w16cid:durableId="205069363">
    <w:abstractNumId w:val="0"/>
  </w:num>
  <w:num w:numId="5" w16cid:durableId="759833190">
    <w:abstractNumId w:val="12"/>
  </w:num>
  <w:num w:numId="6" w16cid:durableId="1718775752">
    <w:abstractNumId w:val="19"/>
  </w:num>
  <w:num w:numId="7" w16cid:durableId="722368399">
    <w:abstractNumId w:val="15"/>
  </w:num>
  <w:num w:numId="8" w16cid:durableId="795180892">
    <w:abstractNumId w:val="14"/>
  </w:num>
  <w:num w:numId="9" w16cid:durableId="1862621578">
    <w:abstractNumId w:val="11"/>
  </w:num>
  <w:num w:numId="10" w16cid:durableId="274363471">
    <w:abstractNumId w:val="4"/>
  </w:num>
  <w:num w:numId="11" w16cid:durableId="1851069388">
    <w:abstractNumId w:val="16"/>
  </w:num>
  <w:num w:numId="12" w16cid:durableId="661934365">
    <w:abstractNumId w:val="8"/>
  </w:num>
  <w:num w:numId="13" w16cid:durableId="1958179963">
    <w:abstractNumId w:val="5"/>
  </w:num>
  <w:num w:numId="14" w16cid:durableId="1835296438">
    <w:abstractNumId w:val="6"/>
  </w:num>
  <w:num w:numId="15" w16cid:durableId="1826314960">
    <w:abstractNumId w:val="13"/>
  </w:num>
  <w:num w:numId="16" w16cid:durableId="1131366032">
    <w:abstractNumId w:val="1"/>
  </w:num>
  <w:num w:numId="17" w16cid:durableId="1519925662">
    <w:abstractNumId w:val="17"/>
  </w:num>
  <w:num w:numId="18" w16cid:durableId="1788507394">
    <w:abstractNumId w:val="2"/>
  </w:num>
  <w:num w:numId="19" w16cid:durableId="1109352664">
    <w:abstractNumId w:val="9"/>
  </w:num>
  <w:num w:numId="20" w16cid:durableId="1635867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EFF"/>
    <w:rsid w:val="00001E67"/>
    <w:rsid w:val="00035CD1"/>
    <w:rsid w:val="000360AA"/>
    <w:rsid w:val="000C0FAA"/>
    <w:rsid w:val="000D4CF7"/>
    <w:rsid w:val="000F05CC"/>
    <w:rsid w:val="00100716"/>
    <w:rsid w:val="001405B0"/>
    <w:rsid w:val="00145C51"/>
    <w:rsid w:val="001A3C04"/>
    <w:rsid w:val="001B4D1C"/>
    <w:rsid w:val="001F4FB1"/>
    <w:rsid w:val="00224740"/>
    <w:rsid w:val="002A18F4"/>
    <w:rsid w:val="002C1802"/>
    <w:rsid w:val="002D1792"/>
    <w:rsid w:val="002D4EE4"/>
    <w:rsid w:val="00336C40"/>
    <w:rsid w:val="003B4F39"/>
    <w:rsid w:val="003C5D47"/>
    <w:rsid w:val="003E1878"/>
    <w:rsid w:val="003F52EE"/>
    <w:rsid w:val="004002F7"/>
    <w:rsid w:val="004062F1"/>
    <w:rsid w:val="0043793B"/>
    <w:rsid w:val="004569EE"/>
    <w:rsid w:val="004718B0"/>
    <w:rsid w:val="004B5A39"/>
    <w:rsid w:val="004C1669"/>
    <w:rsid w:val="004E548B"/>
    <w:rsid w:val="00501718"/>
    <w:rsid w:val="0052581A"/>
    <w:rsid w:val="0055277B"/>
    <w:rsid w:val="005C623F"/>
    <w:rsid w:val="005D0291"/>
    <w:rsid w:val="00624623"/>
    <w:rsid w:val="00632838"/>
    <w:rsid w:val="006549F2"/>
    <w:rsid w:val="006648D8"/>
    <w:rsid w:val="006B5F62"/>
    <w:rsid w:val="006E4912"/>
    <w:rsid w:val="006F0A81"/>
    <w:rsid w:val="006F4EFF"/>
    <w:rsid w:val="0070506E"/>
    <w:rsid w:val="0073640D"/>
    <w:rsid w:val="00756A05"/>
    <w:rsid w:val="007D6393"/>
    <w:rsid w:val="007D7F02"/>
    <w:rsid w:val="007E2A2C"/>
    <w:rsid w:val="007F1047"/>
    <w:rsid w:val="00832E82"/>
    <w:rsid w:val="00842AA3"/>
    <w:rsid w:val="008D1962"/>
    <w:rsid w:val="008F39F2"/>
    <w:rsid w:val="00910809"/>
    <w:rsid w:val="00943E6F"/>
    <w:rsid w:val="00957F73"/>
    <w:rsid w:val="00981E16"/>
    <w:rsid w:val="009A760A"/>
    <w:rsid w:val="009D73F1"/>
    <w:rsid w:val="009D7CB4"/>
    <w:rsid w:val="009E4424"/>
    <w:rsid w:val="009F64A5"/>
    <w:rsid w:val="00A66F35"/>
    <w:rsid w:val="00AC7110"/>
    <w:rsid w:val="00B14210"/>
    <w:rsid w:val="00BA415A"/>
    <w:rsid w:val="00BE13C6"/>
    <w:rsid w:val="00BE5F4C"/>
    <w:rsid w:val="00C4439D"/>
    <w:rsid w:val="00C57A26"/>
    <w:rsid w:val="00C67F28"/>
    <w:rsid w:val="00CB524F"/>
    <w:rsid w:val="00CB5259"/>
    <w:rsid w:val="00CD2598"/>
    <w:rsid w:val="00CF5AC5"/>
    <w:rsid w:val="00D03F2F"/>
    <w:rsid w:val="00D05511"/>
    <w:rsid w:val="00D149ED"/>
    <w:rsid w:val="00D2781F"/>
    <w:rsid w:val="00D366F9"/>
    <w:rsid w:val="00D703AE"/>
    <w:rsid w:val="00D8210A"/>
    <w:rsid w:val="00D83D21"/>
    <w:rsid w:val="00DB7E1A"/>
    <w:rsid w:val="00DC0CB1"/>
    <w:rsid w:val="00DC4661"/>
    <w:rsid w:val="00DF3ACD"/>
    <w:rsid w:val="00EA2F5D"/>
    <w:rsid w:val="00EB21D3"/>
    <w:rsid w:val="00EC1A21"/>
    <w:rsid w:val="00EE4925"/>
    <w:rsid w:val="00EF45EE"/>
    <w:rsid w:val="00F4581B"/>
    <w:rsid w:val="00F611C5"/>
    <w:rsid w:val="00F6438D"/>
    <w:rsid w:val="00FD1986"/>
    <w:rsid w:val="00FE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E0163"/>
  <w15:docId w15:val="{B56D024D-AC90-4D86-9D42-83CE5011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1C"/>
    <w:pPr>
      <w:autoSpaceDE w:val="0"/>
      <w:autoSpaceDN w:val="0"/>
      <w:adjustRightInd w:val="0"/>
    </w:pPr>
    <w:rPr>
      <w:lang w:val="en-US" w:eastAsia="en-US"/>
    </w:rPr>
  </w:style>
  <w:style w:type="paragraph" w:styleId="Heading1">
    <w:name w:val="heading 1"/>
    <w:basedOn w:val="Normal"/>
    <w:next w:val="Normal"/>
    <w:link w:val="Heading1Char"/>
    <w:uiPriority w:val="99"/>
    <w:qFormat/>
    <w:rsid w:val="001B4D1C"/>
    <w:pPr>
      <w:keepNext/>
      <w:outlineLvl w:val="0"/>
    </w:pPr>
    <w:rPr>
      <w:b/>
      <w:bCs/>
      <w:sz w:val="24"/>
      <w:szCs w:val="24"/>
      <w:u w:val="single"/>
    </w:rPr>
  </w:style>
  <w:style w:type="paragraph" w:styleId="Heading2">
    <w:name w:val="heading 2"/>
    <w:basedOn w:val="Normal"/>
    <w:next w:val="Normal"/>
    <w:link w:val="Heading2Char"/>
    <w:uiPriority w:val="99"/>
    <w:qFormat/>
    <w:rsid w:val="001B4D1C"/>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4D1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1B4D1C"/>
    <w:rPr>
      <w:rFonts w:ascii="Cambria" w:eastAsia="Times New Roman" w:hAnsi="Cambria" w:cs="Times New Roman"/>
      <w:b/>
      <w:bCs/>
      <w:i/>
      <w:iCs/>
      <w:sz w:val="28"/>
      <w:szCs w:val="28"/>
      <w:lang w:val="en-US" w:eastAsia="en-US"/>
    </w:rPr>
  </w:style>
  <w:style w:type="paragraph" w:styleId="BodyText2">
    <w:name w:val="Body Text 2"/>
    <w:basedOn w:val="Normal"/>
    <w:link w:val="BodyText2Char"/>
    <w:uiPriority w:val="99"/>
    <w:rsid w:val="00943E6F"/>
    <w:pPr>
      <w:tabs>
        <w:tab w:val="left" w:pos="-1440"/>
        <w:tab w:val="left" w:pos="-720"/>
        <w:tab w:val="left" w:pos="0"/>
        <w:tab w:val="left" w:pos="1080"/>
        <w:tab w:val="left" w:pos="1440"/>
      </w:tabs>
      <w:suppressAutoHyphens/>
      <w:autoSpaceDE/>
      <w:autoSpaceDN/>
      <w:adjustRightInd/>
      <w:spacing w:after="120"/>
      <w:ind w:left="1080" w:hanging="1080"/>
      <w:jc w:val="both"/>
    </w:pPr>
    <w:rPr>
      <w:rFonts w:ascii="Arial" w:hAnsi="Arial" w:cs="Arial"/>
      <w:spacing w:val="-3"/>
      <w:sz w:val="24"/>
      <w:szCs w:val="24"/>
      <w:lang w:val="en-GB"/>
    </w:rPr>
  </w:style>
  <w:style w:type="character" w:customStyle="1" w:styleId="BodyText2Char">
    <w:name w:val="Body Text 2 Char"/>
    <w:link w:val="BodyText2"/>
    <w:uiPriority w:val="99"/>
    <w:semiHidden/>
    <w:rsid w:val="001B4D1C"/>
    <w:rPr>
      <w:sz w:val="20"/>
      <w:szCs w:val="20"/>
      <w:lang w:val="en-US" w:eastAsia="en-US"/>
    </w:rPr>
  </w:style>
  <w:style w:type="paragraph" w:styleId="BodyTextIndent2">
    <w:name w:val="Body Text Indent 2"/>
    <w:basedOn w:val="Normal"/>
    <w:link w:val="BodyTextIndent2Char"/>
    <w:uiPriority w:val="99"/>
    <w:rsid w:val="00943E6F"/>
    <w:pPr>
      <w:spacing w:after="120" w:line="480" w:lineRule="auto"/>
      <w:ind w:left="283"/>
    </w:pPr>
  </w:style>
  <w:style w:type="character" w:customStyle="1" w:styleId="BodyTextIndent2Char">
    <w:name w:val="Body Text Indent 2 Char"/>
    <w:link w:val="BodyTextIndent2"/>
    <w:uiPriority w:val="99"/>
    <w:semiHidden/>
    <w:rsid w:val="001B4D1C"/>
    <w:rPr>
      <w:sz w:val="20"/>
      <w:szCs w:val="20"/>
      <w:lang w:val="en-US" w:eastAsia="en-US"/>
    </w:rPr>
  </w:style>
  <w:style w:type="paragraph" w:styleId="BodyText">
    <w:name w:val="Body Text"/>
    <w:basedOn w:val="Normal"/>
    <w:link w:val="BodyTextChar"/>
    <w:uiPriority w:val="99"/>
    <w:rsid w:val="00943E6F"/>
    <w:pPr>
      <w:spacing w:after="120"/>
    </w:pPr>
  </w:style>
  <w:style w:type="character" w:customStyle="1" w:styleId="BodyTextChar">
    <w:name w:val="Body Text Char"/>
    <w:link w:val="BodyText"/>
    <w:uiPriority w:val="99"/>
    <w:semiHidden/>
    <w:rsid w:val="001B4D1C"/>
    <w:rPr>
      <w:sz w:val="20"/>
      <w:szCs w:val="20"/>
      <w:lang w:val="en-US" w:eastAsia="en-US"/>
    </w:rPr>
  </w:style>
  <w:style w:type="paragraph" w:styleId="BalloonText">
    <w:name w:val="Balloon Text"/>
    <w:basedOn w:val="Normal"/>
    <w:link w:val="BalloonTextChar"/>
    <w:uiPriority w:val="99"/>
    <w:semiHidden/>
    <w:unhideWhenUsed/>
    <w:rsid w:val="007E2A2C"/>
    <w:rPr>
      <w:rFonts w:ascii="Tahoma" w:hAnsi="Tahoma" w:cs="Tahoma"/>
      <w:sz w:val="16"/>
      <w:szCs w:val="16"/>
    </w:rPr>
  </w:style>
  <w:style w:type="character" w:customStyle="1" w:styleId="BalloonTextChar">
    <w:name w:val="Balloon Text Char"/>
    <w:link w:val="BalloonText"/>
    <w:uiPriority w:val="99"/>
    <w:semiHidden/>
    <w:rsid w:val="007E2A2C"/>
    <w:rPr>
      <w:rFonts w:ascii="Tahoma" w:hAnsi="Tahoma" w:cs="Tahoma"/>
      <w:sz w:val="16"/>
      <w:szCs w:val="16"/>
      <w:lang w:val="en-US" w:eastAsia="en-US"/>
    </w:rPr>
  </w:style>
  <w:style w:type="paragraph" w:styleId="Header">
    <w:name w:val="header"/>
    <w:basedOn w:val="Normal"/>
    <w:link w:val="HeaderChar"/>
    <w:uiPriority w:val="99"/>
    <w:semiHidden/>
    <w:unhideWhenUsed/>
    <w:rsid w:val="00B14210"/>
    <w:pPr>
      <w:tabs>
        <w:tab w:val="center" w:pos="4513"/>
        <w:tab w:val="right" w:pos="9026"/>
      </w:tabs>
    </w:pPr>
  </w:style>
  <w:style w:type="character" w:customStyle="1" w:styleId="HeaderChar">
    <w:name w:val="Header Char"/>
    <w:link w:val="Header"/>
    <w:uiPriority w:val="99"/>
    <w:semiHidden/>
    <w:rsid w:val="00B14210"/>
    <w:rPr>
      <w:lang w:val="en-US" w:eastAsia="en-US"/>
    </w:rPr>
  </w:style>
  <w:style w:type="paragraph" w:styleId="Footer">
    <w:name w:val="footer"/>
    <w:basedOn w:val="Normal"/>
    <w:link w:val="FooterChar"/>
    <w:uiPriority w:val="99"/>
    <w:unhideWhenUsed/>
    <w:rsid w:val="00B14210"/>
    <w:pPr>
      <w:tabs>
        <w:tab w:val="center" w:pos="4513"/>
        <w:tab w:val="right" w:pos="9026"/>
      </w:tabs>
    </w:pPr>
  </w:style>
  <w:style w:type="character" w:customStyle="1" w:styleId="FooterChar">
    <w:name w:val="Footer Char"/>
    <w:link w:val="Footer"/>
    <w:uiPriority w:val="99"/>
    <w:rsid w:val="00B1421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71143">
      <w:bodyDiv w:val="1"/>
      <w:marLeft w:val="0"/>
      <w:marRight w:val="0"/>
      <w:marTop w:val="0"/>
      <w:marBottom w:val="0"/>
      <w:divBdr>
        <w:top w:val="none" w:sz="0" w:space="0" w:color="auto"/>
        <w:left w:val="none" w:sz="0" w:space="0" w:color="auto"/>
        <w:bottom w:val="none" w:sz="0" w:space="0" w:color="auto"/>
        <w:right w:val="none" w:sz="0" w:space="0" w:color="auto"/>
      </w:divBdr>
    </w:div>
    <w:div w:id="11516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57FDD-02C1-4ABF-B053-6741C3AE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THURMASTON PARISH COUNCIL</vt:lpstr>
    </vt:vector>
  </TitlesOfParts>
  <Company>Dell Computer Corporation</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THURMASTON PARISH COUNCIL</dc:title>
  <dc:subject/>
  <dc:creator>Preferred Customer</dc:creator>
  <cp:keywords/>
  <cp:lastModifiedBy>Brasted Parish Clerk</cp:lastModifiedBy>
  <cp:revision>3</cp:revision>
  <cp:lastPrinted>2014-05-19T09:27:00Z</cp:lastPrinted>
  <dcterms:created xsi:type="dcterms:W3CDTF">2022-05-03T11:16:00Z</dcterms:created>
  <dcterms:modified xsi:type="dcterms:W3CDTF">2022-05-03T11:20:00Z</dcterms:modified>
</cp:coreProperties>
</file>